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254" w:rsidRPr="00F62A05" w:rsidRDefault="008F7254" w:rsidP="00F62A05">
      <w:pPr>
        <w:pStyle w:val="1"/>
        <w:spacing w:before="0" w:beforeAutospacing="0" w:after="0" w:afterAutospacing="0"/>
        <w:jc w:val="both"/>
        <w:rPr>
          <w:sz w:val="20"/>
          <w:szCs w:val="20"/>
          <w:lang w:val="uk-UA"/>
        </w:rPr>
      </w:pPr>
      <w:r w:rsidRPr="00F62A05">
        <w:rPr>
          <w:sz w:val="20"/>
          <w:szCs w:val="20"/>
          <w:lang w:val="uk-UA"/>
        </w:rPr>
        <w:t>Головне управління ДПС у Дніпропетровській області (Криворізький регіон) інформує щодо податкового законодавства</w:t>
      </w:r>
    </w:p>
    <w:p w:rsidR="00EB1154" w:rsidRPr="00F62A05" w:rsidRDefault="00EB1154" w:rsidP="00F62A05">
      <w:pPr>
        <w:spacing w:after="0" w:line="240" w:lineRule="auto"/>
        <w:jc w:val="both"/>
        <w:rPr>
          <w:rFonts w:ascii="Times New Roman" w:hAnsi="Times New Roman" w:cs="Times New Roman"/>
          <w:sz w:val="20"/>
          <w:szCs w:val="20"/>
          <w:lang w:val="en-US"/>
        </w:rPr>
      </w:pPr>
    </w:p>
    <w:p w:rsidR="00BC6FD6" w:rsidRPr="00F62A05" w:rsidRDefault="00BC6FD6" w:rsidP="00F62A05">
      <w:pPr>
        <w:pStyle w:val="1"/>
        <w:spacing w:before="0" w:beforeAutospacing="0" w:after="0" w:afterAutospacing="0"/>
        <w:jc w:val="both"/>
        <w:rPr>
          <w:sz w:val="20"/>
          <w:szCs w:val="20"/>
          <w:lang w:val="en-US"/>
        </w:rPr>
      </w:pPr>
      <w:r w:rsidRPr="00F62A05">
        <w:rPr>
          <w:sz w:val="20"/>
          <w:szCs w:val="20"/>
        </w:rPr>
        <w:t>На</w:t>
      </w:r>
      <w:r w:rsidRPr="00F62A05">
        <w:rPr>
          <w:sz w:val="20"/>
          <w:szCs w:val="20"/>
          <w:lang w:val="en-US"/>
        </w:rPr>
        <w:t xml:space="preserve"> </w:t>
      </w:r>
      <w:r w:rsidRPr="00F62A05">
        <w:rPr>
          <w:sz w:val="20"/>
          <w:szCs w:val="20"/>
        </w:rPr>
        <w:t>вебпорталі</w:t>
      </w:r>
      <w:r w:rsidRPr="00F62A05">
        <w:rPr>
          <w:sz w:val="20"/>
          <w:szCs w:val="20"/>
          <w:lang w:val="en-US"/>
        </w:rPr>
        <w:t xml:space="preserve"> </w:t>
      </w:r>
      <w:r w:rsidRPr="00F62A05">
        <w:rPr>
          <w:sz w:val="20"/>
          <w:szCs w:val="20"/>
        </w:rPr>
        <w:t>ДПС</w:t>
      </w:r>
      <w:r w:rsidRPr="00F62A05">
        <w:rPr>
          <w:sz w:val="20"/>
          <w:szCs w:val="20"/>
          <w:lang w:val="en-US"/>
        </w:rPr>
        <w:t xml:space="preserve"> </w:t>
      </w:r>
      <w:r w:rsidRPr="00F62A05">
        <w:rPr>
          <w:sz w:val="20"/>
          <w:szCs w:val="20"/>
        </w:rPr>
        <w:t>України</w:t>
      </w:r>
      <w:r w:rsidRPr="00F62A05">
        <w:rPr>
          <w:sz w:val="20"/>
          <w:szCs w:val="20"/>
          <w:lang w:val="en-US"/>
        </w:rPr>
        <w:t xml:space="preserve"> </w:t>
      </w:r>
      <w:r w:rsidRPr="00F62A05">
        <w:rPr>
          <w:sz w:val="20"/>
          <w:szCs w:val="20"/>
        </w:rPr>
        <w:t>є</w:t>
      </w:r>
      <w:r w:rsidRPr="00F62A05">
        <w:rPr>
          <w:sz w:val="20"/>
          <w:szCs w:val="20"/>
          <w:lang w:val="en-US"/>
        </w:rPr>
        <w:t xml:space="preserve"> </w:t>
      </w:r>
      <w:r w:rsidRPr="00F62A05">
        <w:rPr>
          <w:sz w:val="20"/>
          <w:szCs w:val="20"/>
        </w:rPr>
        <w:t>необхідна</w:t>
      </w:r>
      <w:r w:rsidRPr="00F62A05">
        <w:rPr>
          <w:sz w:val="20"/>
          <w:szCs w:val="20"/>
          <w:lang w:val="en-US"/>
        </w:rPr>
        <w:t xml:space="preserve"> </w:t>
      </w:r>
      <w:r w:rsidRPr="00F62A05">
        <w:rPr>
          <w:sz w:val="20"/>
          <w:szCs w:val="20"/>
        </w:rPr>
        <w:t>інформація</w:t>
      </w:r>
      <w:r w:rsidRPr="00F62A05">
        <w:rPr>
          <w:sz w:val="20"/>
          <w:szCs w:val="20"/>
          <w:lang w:val="en-US"/>
        </w:rPr>
        <w:t xml:space="preserve"> </w:t>
      </w:r>
      <w:r w:rsidRPr="00F62A05">
        <w:rPr>
          <w:sz w:val="20"/>
          <w:szCs w:val="20"/>
        </w:rPr>
        <w:t>щодо</w:t>
      </w:r>
      <w:r w:rsidRPr="00F62A05">
        <w:rPr>
          <w:sz w:val="20"/>
          <w:szCs w:val="20"/>
          <w:lang w:val="en-US"/>
        </w:rPr>
        <w:t xml:space="preserve"> </w:t>
      </w:r>
      <w:r w:rsidRPr="00F62A05">
        <w:rPr>
          <w:sz w:val="20"/>
          <w:szCs w:val="20"/>
        </w:rPr>
        <w:t>реєстрації</w:t>
      </w:r>
      <w:r w:rsidRPr="00F62A05">
        <w:rPr>
          <w:sz w:val="20"/>
          <w:szCs w:val="20"/>
          <w:lang w:val="en-US"/>
        </w:rPr>
        <w:t xml:space="preserve"> </w:t>
      </w:r>
      <w:r w:rsidRPr="00F62A05">
        <w:rPr>
          <w:sz w:val="20"/>
          <w:szCs w:val="20"/>
        </w:rPr>
        <w:t>РРО</w:t>
      </w:r>
      <w:r w:rsidRPr="00F62A05">
        <w:rPr>
          <w:sz w:val="20"/>
          <w:szCs w:val="20"/>
          <w:lang w:val="en-US"/>
        </w:rPr>
        <w:t>/</w:t>
      </w:r>
      <w:r w:rsidRPr="00F62A05">
        <w:rPr>
          <w:sz w:val="20"/>
          <w:szCs w:val="20"/>
        </w:rPr>
        <w:t>ПРРО</w:t>
      </w:r>
    </w:p>
    <w:p w:rsidR="00BC6FD6" w:rsidRPr="00F62A05" w:rsidRDefault="00BC6FD6" w:rsidP="00F62A05">
      <w:pPr>
        <w:pStyle w:val="a3"/>
        <w:spacing w:before="0" w:beforeAutospacing="0" w:after="0" w:afterAutospacing="0"/>
        <w:jc w:val="both"/>
        <w:rPr>
          <w:sz w:val="20"/>
          <w:szCs w:val="20"/>
          <w:lang w:val="en-US"/>
        </w:rPr>
      </w:pPr>
      <w:r w:rsidRPr="00F62A05">
        <w:rPr>
          <w:sz w:val="20"/>
          <w:szCs w:val="20"/>
        </w:rPr>
        <w:t>Головне</w:t>
      </w:r>
      <w:r w:rsidRPr="00F62A05">
        <w:rPr>
          <w:sz w:val="20"/>
          <w:szCs w:val="20"/>
          <w:lang w:val="en-US"/>
        </w:rPr>
        <w:t xml:space="preserve"> </w:t>
      </w:r>
      <w:r w:rsidRPr="00F62A05">
        <w:rPr>
          <w:sz w:val="20"/>
          <w:szCs w:val="20"/>
        </w:rPr>
        <w:t>управління</w:t>
      </w:r>
      <w:r w:rsidRPr="00F62A05">
        <w:rPr>
          <w:sz w:val="20"/>
          <w:szCs w:val="20"/>
          <w:lang w:val="en-US"/>
        </w:rPr>
        <w:t xml:space="preserve"> </w:t>
      </w:r>
      <w:r w:rsidRPr="00F62A05">
        <w:rPr>
          <w:sz w:val="20"/>
          <w:szCs w:val="20"/>
        </w:rPr>
        <w:t>ДПС</w:t>
      </w:r>
      <w:r w:rsidRPr="00F62A05">
        <w:rPr>
          <w:sz w:val="20"/>
          <w:szCs w:val="20"/>
          <w:lang w:val="en-US"/>
        </w:rPr>
        <w:t xml:space="preserve"> </w:t>
      </w:r>
      <w:r w:rsidRPr="00F62A05">
        <w:rPr>
          <w:sz w:val="20"/>
          <w:szCs w:val="20"/>
        </w:rPr>
        <w:t>у</w:t>
      </w:r>
      <w:r w:rsidRPr="00F62A05">
        <w:rPr>
          <w:sz w:val="20"/>
          <w:szCs w:val="20"/>
          <w:lang w:val="en-US"/>
        </w:rPr>
        <w:t xml:space="preserve"> </w:t>
      </w:r>
      <w:r w:rsidRPr="00F62A05">
        <w:rPr>
          <w:sz w:val="20"/>
          <w:szCs w:val="20"/>
        </w:rPr>
        <w:t>Дніпропетровській</w:t>
      </w:r>
      <w:r w:rsidRPr="00F62A05">
        <w:rPr>
          <w:sz w:val="20"/>
          <w:szCs w:val="20"/>
          <w:lang w:val="en-US"/>
        </w:rPr>
        <w:t xml:space="preserve"> </w:t>
      </w:r>
      <w:r w:rsidRPr="00F62A05">
        <w:rPr>
          <w:sz w:val="20"/>
          <w:szCs w:val="20"/>
        </w:rPr>
        <w:t>області</w:t>
      </w:r>
      <w:r w:rsidRPr="00F62A05">
        <w:rPr>
          <w:sz w:val="20"/>
          <w:szCs w:val="20"/>
          <w:lang w:val="en-US"/>
        </w:rPr>
        <w:t xml:space="preserve"> </w:t>
      </w:r>
      <w:r w:rsidRPr="00F62A05">
        <w:rPr>
          <w:sz w:val="20"/>
          <w:szCs w:val="20"/>
        </w:rPr>
        <w:t>нагаду</w:t>
      </w:r>
      <w:proofErr w:type="gramStart"/>
      <w:r w:rsidRPr="00F62A05">
        <w:rPr>
          <w:sz w:val="20"/>
          <w:szCs w:val="20"/>
        </w:rPr>
        <w:t>є</w:t>
      </w:r>
      <w:r w:rsidRPr="00F62A05">
        <w:rPr>
          <w:sz w:val="20"/>
          <w:szCs w:val="20"/>
          <w:lang w:val="en-US"/>
        </w:rPr>
        <w:t>,</w:t>
      </w:r>
      <w:proofErr w:type="gramEnd"/>
      <w:r w:rsidRPr="00F62A05">
        <w:rPr>
          <w:sz w:val="20"/>
          <w:szCs w:val="20"/>
          <w:lang w:val="en-US"/>
        </w:rPr>
        <w:t xml:space="preserve"> </w:t>
      </w:r>
      <w:r w:rsidRPr="00F62A05">
        <w:rPr>
          <w:sz w:val="20"/>
          <w:szCs w:val="20"/>
        </w:rPr>
        <w:t>що</w:t>
      </w:r>
      <w:r w:rsidRPr="00F62A05">
        <w:rPr>
          <w:sz w:val="20"/>
          <w:szCs w:val="20"/>
          <w:lang w:val="en-US"/>
        </w:rPr>
        <w:t xml:space="preserve"> </w:t>
      </w:r>
      <w:r w:rsidRPr="00F62A05">
        <w:rPr>
          <w:sz w:val="20"/>
          <w:szCs w:val="20"/>
        </w:rPr>
        <w:t>процедури</w:t>
      </w:r>
      <w:r w:rsidRPr="00F62A05">
        <w:rPr>
          <w:sz w:val="20"/>
          <w:szCs w:val="20"/>
          <w:lang w:val="en-US"/>
        </w:rPr>
        <w:t xml:space="preserve"> </w:t>
      </w:r>
      <w:r w:rsidRPr="00F62A05">
        <w:rPr>
          <w:sz w:val="20"/>
          <w:szCs w:val="20"/>
        </w:rPr>
        <w:t>реєстрації</w:t>
      </w:r>
      <w:r w:rsidRPr="00F62A05">
        <w:rPr>
          <w:sz w:val="20"/>
          <w:szCs w:val="20"/>
          <w:lang w:val="en-US"/>
        </w:rPr>
        <w:t xml:space="preserve"> </w:t>
      </w:r>
      <w:r w:rsidRPr="00F62A05">
        <w:rPr>
          <w:sz w:val="20"/>
          <w:szCs w:val="20"/>
        </w:rPr>
        <w:t>реєстраторів</w:t>
      </w:r>
      <w:r w:rsidRPr="00F62A05">
        <w:rPr>
          <w:sz w:val="20"/>
          <w:szCs w:val="20"/>
          <w:lang w:val="en-US"/>
        </w:rPr>
        <w:t xml:space="preserve"> </w:t>
      </w:r>
      <w:r w:rsidRPr="00F62A05">
        <w:rPr>
          <w:sz w:val="20"/>
          <w:szCs w:val="20"/>
        </w:rPr>
        <w:t>розрахункових</w:t>
      </w:r>
      <w:r w:rsidRPr="00F62A05">
        <w:rPr>
          <w:sz w:val="20"/>
          <w:szCs w:val="20"/>
          <w:lang w:val="en-US"/>
        </w:rPr>
        <w:t xml:space="preserve"> </w:t>
      </w:r>
      <w:r w:rsidRPr="00F62A05">
        <w:rPr>
          <w:sz w:val="20"/>
          <w:szCs w:val="20"/>
        </w:rPr>
        <w:t>операцій</w:t>
      </w:r>
      <w:r w:rsidRPr="00F62A05">
        <w:rPr>
          <w:sz w:val="20"/>
          <w:szCs w:val="20"/>
          <w:lang w:val="en-US"/>
        </w:rPr>
        <w:t>/</w:t>
      </w:r>
      <w:r w:rsidRPr="00F62A05">
        <w:rPr>
          <w:sz w:val="20"/>
          <w:szCs w:val="20"/>
        </w:rPr>
        <w:t>програмних</w:t>
      </w:r>
      <w:r w:rsidRPr="00F62A05">
        <w:rPr>
          <w:sz w:val="20"/>
          <w:szCs w:val="20"/>
          <w:lang w:val="en-US"/>
        </w:rPr>
        <w:t xml:space="preserve"> </w:t>
      </w:r>
      <w:r w:rsidRPr="00F62A05">
        <w:rPr>
          <w:sz w:val="20"/>
          <w:szCs w:val="20"/>
        </w:rPr>
        <w:t>реєстраторів</w:t>
      </w:r>
      <w:r w:rsidRPr="00F62A05">
        <w:rPr>
          <w:sz w:val="20"/>
          <w:szCs w:val="20"/>
          <w:lang w:val="en-US"/>
        </w:rPr>
        <w:t xml:space="preserve"> </w:t>
      </w:r>
      <w:r w:rsidRPr="00F62A05">
        <w:rPr>
          <w:sz w:val="20"/>
          <w:szCs w:val="20"/>
        </w:rPr>
        <w:t>розрахункових</w:t>
      </w:r>
      <w:r w:rsidRPr="00F62A05">
        <w:rPr>
          <w:sz w:val="20"/>
          <w:szCs w:val="20"/>
          <w:lang w:val="en-US"/>
        </w:rPr>
        <w:t xml:space="preserve"> </w:t>
      </w:r>
      <w:r w:rsidRPr="00F62A05">
        <w:rPr>
          <w:sz w:val="20"/>
          <w:szCs w:val="20"/>
        </w:rPr>
        <w:t>операцій</w:t>
      </w:r>
      <w:r w:rsidRPr="00F62A05">
        <w:rPr>
          <w:sz w:val="20"/>
          <w:szCs w:val="20"/>
          <w:lang w:val="en-US"/>
        </w:rPr>
        <w:t xml:space="preserve"> (</w:t>
      </w:r>
      <w:r w:rsidRPr="00F62A05">
        <w:rPr>
          <w:sz w:val="20"/>
          <w:szCs w:val="20"/>
        </w:rPr>
        <w:t>РРО</w:t>
      </w:r>
      <w:r w:rsidRPr="00F62A05">
        <w:rPr>
          <w:sz w:val="20"/>
          <w:szCs w:val="20"/>
          <w:lang w:val="en-US"/>
        </w:rPr>
        <w:t>/</w:t>
      </w:r>
      <w:r w:rsidRPr="00F62A05">
        <w:rPr>
          <w:sz w:val="20"/>
          <w:szCs w:val="20"/>
        </w:rPr>
        <w:t>ПРРО</w:t>
      </w:r>
      <w:r w:rsidRPr="00F62A05">
        <w:rPr>
          <w:sz w:val="20"/>
          <w:szCs w:val="20"/>
          <w:lang w:val="en-US"/>
        </w:rPr>
        <w:t xml:space="preserve">) </w:t>
      </w:r>
      <w:r w:rsidRPr="00F62A05">
        <w:rPr>
          <w:sz w:val="20"/>
          <w:szCs w:val="20"/>
        </w:rPr>
        <w:t>встановлені</w:t>
      </w:r>
      <w:r w:rsidRPr="00F62A05">
        <w:rPr>
          <w:sz w:val="20"/>
          <w:szCs w:val="20"/>
          <w:lang w:val="en-US"/>
        </w:rPr>
        <w:t xml:space="preserve"> </w:t>
      </w:r>
      <w:r w:rsidRPr="00F62A05">
        <w:rPr>
          <w:sz w:val="20"/>
          <w:szCs w:val="20"/>
        </w:rPr>
        <w:t>порядками</w:t>
      </w:r>
      <w:r w:rsidRPr="00F62A05">
        <w:rPr>
          <w:sz w:val="20"/>
          <w:szCs w:val="20"/>
          <w:lang w:val="en-US"/>
        </w:rPr>
        <w:t xml:space="preserve">, </w:t>
      </w:r>
      <w:r w:rsidRPr="00F62A05">
        <w:rPr>
          <w:sz w:val="20"/>
          <w:szCs w:val="20"/>
        </w:rPr>
        <w:t>затвердженими</w:t>
      </w:r>
      <w:r w:rsidRPr="00F62A05">
        <w:rPr>
          <w:sz w:val="20"/>
          <w:szCs w:val="20"/>
          <w:lang w:val="en-US"/>
        </w:rPr>
        <w:t xml:space="preserve"> </w:t>
      </w:r>
      <w:r w:rsidRPr="00F62A05">
        <w:rPr>
          <w:sz w:val="20"/>
          <w:szCs w:val="20"/>
        </w:rPr>
        <w:t>наказом</w:t>
      </w:r>
      <w:r w:rsidRPr="00F62A05">
        <w:rPr>
          <w:sz w:val="20"/>
          <w:szCs w:val="20"/>
          <w:lang w:val="en-US"/>
        </w:rPr>
        <w:t xml:space="preserve"> </w:t>
      </w:r>
      <w:r w:rsidRPr="00F62A05">
        <w:rPr>
          <w:sz w:val="20"/>
          <w:szCs w:val="20"/>
        </w:rPr>
        <w:t>Міністерства</w:t>
      </w:r>
      <w:r w:rsidRPr="00F62A05">
        <w:rPr>
          <w:sz w:val="20"/>
          <w:szCs w:val="20"/>
          <w:lang w:val="en-US"/>
        </w:rPr>
        <w:t xml:space="preserve"> </w:t>
      </w:r>
      <w:r w:rsidRPr="00F62A05">
        <w:rPr>
          <w:sz w:val="20"/>
          <w:szCs w:val="20"/>
        </w:rPr>
        <w:t>фінансів</w:t>
      </w:r>
      <w:r w:rsidRPr="00F62A05">
        <w:rPr>
          <w:sz w:val="20"/>
          <w:szCs w:val="20"/>
          <w:lang w:val="en-US"/>
        </w:rPr>
        <w:t xml:space="preserve"> </w:t>
      </w:r>
      <w:r w:rsidRPr="00F62A05">
        <w:rPr>
          <w:sz w:val="20"/>
          <w:szCs w:val="20"/>
        </w:rPr>
        <w:t>України</w:t>
      </w:r>
      <w:r w:rsidRPr="00F62A05">
        <w:rPr>
          <w:sz w:val="20"/>
          <w:szCs w:val="20"/>
          <w:lang w:val="en-US"/>
        </w:rPr>
        <w:t xml:space="preserve"> </w:t>
      </w:r>
      <w:r w:rsidRPr="00F62A05">
        <w:rPr>
          <w:sz w:val="20"/>
          <w:szCs w:val="20"/>
        </w:rPr>
        <w:t>від</w:t>
      </w:r>
      <w:r w:rsidRPr="00F62A05">
        <w:rPr>
          <w:sz w:val="20"/>
          <w:szCs w:val="20"/>
          <w:lang w:val="en-US"/>
        </w:rPr>
        <w:t xml:space="preserve"> 14.06.2016 № 547 «</w:t>
      </w:r>
      <w:r w:rsidRPr="00F62A05">
        <w:rPr>
          <w:sz w:val="20"/>
          <w:szCs w:val="20"/>
        </w:rPr>
        <w:t>Про</w:t>
      </w:r>
      <w:r w:rsidRPr="00F62A05">
        <w:rPr>
          <w:sz w:val="20"/>
          <w:szCs w:val="20"/>
          <w:lang w:val="en-US"/>
        </w:rPr>
        <w:t xml:space="preserve"> </w:t>
      </w:r>
      <w:r w:rsidRPr="00F62A05">
        <w:rPr>
          <w:sz w:val="20"/>
          <w:szCs w:val="20"/>
        </w:rPr>
        <w:t>затвердження</w:t>
      </w:r>
      <w:r w:rsidRPr="00F62A05">
        <w:rPr>
          <w:sz w:val="20"/>
          <w:szCs w:val="20"/>
          <w:lang w:val="en-US"/>
        </w:rPr>
        <w:t xml:space="preserve"> </w:t>
      </w:r>
      <w:r w:rsidRPr="00F62A05">
        <w:rPr>
          <w:sz w:val="20"/>
          <w:szCs w:val="20"/>
        </w:rPr>
        <w:t>порядків</w:t>
      </w:r>
      <w:r w:rsidRPr="00F62A05">
        <w:rPr>
          <w:sz w:val="20"/>
          <w:szCs w:val="20"/>
          <w:lang w:val="en-US"/>
        </w:rPr>
        <w:t xml:space="preserve"> </w:t>
      </w:r>
      <w:r w:rsidRPr="00F62A05">
        <w:rPr>
          <w:sz w:val="20"/>
          <w:szCs w:val="20"/>
        </w:rPr>
        <w:t>щодо</w:t>
      </w:r>
      <w:r w:rsidRPr="00F62A05">
        <w:rPr>
          <w:sz w:val="20"/>
          <w:szCs w:val="20"/>
          <w:lang w:val="en-US"/>
        </w:rPr>
        <w:t xml:space="preserve"> </w:t>
      </w:r>
      <w:r w:rsidRPr="00F62A05">
        <w:rPr>
          <w:sz w:val="20"/>
          <w:szCs w:val="20"/>
        </w:rPr>
        <w:t>реєстрації</w:t>
      </w:r>
      <w:r w:rsidRPr="00F62A05">
        <w:rPr>
          <w:sz w:val="20"/>
          <w:szCs w:val="20"/>
          <w:lang w:val="en-US"/>
        </w:rPr>
        <w:t xml:space="preserve"> </w:t>
      </w:r>
      <w:r w:rsidRPr="00F62A05">
        <w:rPr>
          <w:sz w:val="20"/>
          <w:szCs w:val="20"/>
        </w:rPr>
        <w:t>реєстраторів</w:t>
      </w:r>
      <w:r w:rsidRPr="00F62A05">
        <w:rPr>
          <w:sz w:val="20"/>
          <w:szCs w:val="20"/>
          <w:lang w:val="en-US"/>
        </w:rPr>
        <w:t xml:space="preserve"> </w:t>
      </w:r>
      <w:r w:rsidRPr="00F62A05">
        <w:rPr>
          <w:sz w:val="20"/>
          <w:szCs w:val="20"/>
        </w:rPr>
        <w:t>розрахункових</w:t>
      </w:r>
      <w:r w:rsidRPr="00F62A05">
        <w:rPr>
          <w:sz w:val="20"/>
          <w:szCs w:val="20"/>
          <w:lang w:val="en-US"/>
        </w:rPr>
        <w:t xml:space="preserve"> </w:t>
      </w:r>
      <w:r w:rsidRPr="00F62A05">
        <w:rPr>
          <w:sz w:val="20"/>
          <w:szCs w:val="20"/>
        </w:rPr>
        <w:t>операцій</w:t>
      </w:r>
      <w:r w:rsidRPr="00F62A05">
        <w:rPr>
          <w:sz w:val="20"/>
          <w:szCs w:val="20"/>
          <w:lang w:val="en-US"/>
        </w:rPr>
        <w:t xml:space="preserve"> </w:t>
      </w:r>
      <w:r w:rsidRPr="00F62A05">
        <w:rPr>
          <w:sz w:val="20"/>
          <w:szCs w:val="20"/>
        </w:rPr>
        <w:t>та</w:t>
      </w:r>
      <w:r w:rsidRPr="00F62A05">
        <w:rPr>
          <w:sz w:val="20"/>
          <w:szCs w:val="20"/>
          <w:lang w:val="en-US"/>
        </w:rPr>
        <w:t xml:space="preserve"> </w:t>
      </w:r>
      <w:r w:rsidRPr="00F62A05">
        <w:rPr>
          <w:sz w:val="20"/>
          <w:szCs w:val="20"/>
        </w:rPr>
        <w:t>книг</w:t>
      </w:r>
      <w:r w:rsidRPr="00F62A05">
        <w:rPr>
          <w:sz w:val="20"/>
          <w:szCs w:val="20"/>
          <w:lang w:val="en-US"/>
        </w:rPr>
        <w:t xml:space="preserve"> </w:t>
      </w:r>
      <w:proofErr w:type="gramStart"/>
      <w:r w:rsidRPr="00F62A05">
        <w:rPr>
          <w:sz w:val="20"/>
          <w:szCs w:val="20"/>
        </w:rPr>
        <w:t>обл</w:t>
      </w:r>
      <w:proofErr w:type="gramEnd"/>
      <w:r w:rsidRPr="00F62A05">
        <w:rPr>
          <w:sz w:val="20"/>
          <w:szCs w:val="20"/>
        </w:rPr>
        <w:t>іку</w:t>
      </w:r>
      <w:r w:rsidRPr="00F62A05">
        <w:rPr>
          <w:sz w:val="20"/>
          <w:szCs w:val="20"/>
          <w:lang w:val="en-US"/>
        </w:rPr>
        <w:t xml:space="preserve"> </w:t>
      </w:r>
      <w:r w:rsidRPr="00F62A05">
        <w:rPr>
          <w:sz w:val="20"/>
          <w:szCs w:val="20"/>
        </w:rPr>
        <w:t>розрахункових</w:t>
      </w:r>
      <w:r w:rsidRPr="00F62A05">
        <w:rPr>
          <w:sz w:val="20"/>
          <w:szCs w:val="20"/>
          <w:lang w:val="en-US"/>
        </w:rPr>
        <w:t xml:space="preserve"> </w:t>
      </w:r>
      <w:r w:rsidRPr="00F62A05">
        <w:rPr>
          <w:sz w:val="20"/>
          <w:szCs w:val="20"/>
        </w:rPr>
        <w:t>операцій</w:t>
      </w:r>
      <w:r w:rsidRPr="00F62A05">
        <w:rPr>
          <w:sz w:val="20"/>
          <w:szCs w:val="20"/>
          <w:lang w:val="en-US"/>
        </w:rPr>
        <w:t xml:space="preserve">», </w:t>
      </w:r>
      <w:r w:rsidRPr="00F62A05">
        <w:rPr>
          <w:sz w:val="20"/>
          <w:szCs w:val="20"/>
        </w:rPr>
        <w:t>зареєстрованим</w:t>
      </w:r>
      <w:r w:rsidRPr="00F62A05">
        <w:rPr>
          <w:sz w:val="20"/>
          <w:szCs w:val="20"/>
          <w:lang w:val="en-US"/>
        </w:rPr>
        <w:t xml:space="preserve"> </w:t>
      </w:r>
      <w:r w:rsidRPr="00F62A05">
        <w:rPr>
          <w:sz w:val="20"/>
          <w:szCs w:val="20"/>
        </w:rPr>
        <w:t>у</w:t>
      </w:r>
      <w:r w:rsidRPr="00F62A05">
        <w:rPr>
          <w:sz w:val="20"/>
          <w:szCs w:val="20"/>
          <w:lang w:val="en-US"/>
        </w:rPr>
        <w:t xml:space="preserve"> </w:t>
      </w:r>
      <w:r w:rsidRPr="00F62A05">
        <w:rPr>
          <w:sz w:val="20"/>
          <w:szCs w:val="20"/>
        </w:rPr>
        <w:t>Міністерстві</w:t>
      </w:r>
      <w:r w:rsidRPr="00F62A05">
        <w:rPr>
          <w:sz w:val="20"/>
          <w:szCs w:val="20"/>
          <w:lang w:val="en-US"/>
        </w:rPr>
        <w:t xml:space="preserve"> </w:t>
      </w:r>
      <w:r w:rsidRPr="00F62A05">
        <w:rPr>
          <w:sz w:val="20"/>
          <w:szCs w:val="20"/>
        </w:rPr>
        <w:t>юстиції</w:t>
      </w:r>
      <w:r w:rsidRPr="00F62A05">
        <w:rPr>
          <w:sz w:val="20"/>
          <w:szCs w:val="20"/>
          <w:lang w:val="en-US"/>
        </w:rPr>
        <w:t xml:space="preserve"> </w:t>
      </w:r>
      <w:r w:rsidRPr="00F62A05">
        <w:rPr>
          <w:sz w:val="20"/>
          <w:szCs w:val="20"/>
        </w:rPr>
        <w:t>України</w:t>
      </w:r>
      <w:r w:rsidRPr="00F62A05">
        <w:rPr>
          <w:sz w:val="20"/>
          <w:szCs w:val="20"/>
          <w:lang w:val="en-US"/>
        </w:rPr>
        <w:t xml:space="preserve"> 05.07.2016 </w:t>
      </w:r>
      <w:r w:rsidRPr="00F62A05">
        <w:rPr>
          <w:sz w:val="20"/>
          <w:szCs w:val="20"/>
        </w:rPr>
        <w:t>за</w:t>
      </w:r>
      <w:r w:rsidRPr="00F62A05">
        <w:rPr>
          <w:sz w:val="20"/>
          <w:szCs w:val="20"/>
          <w:lang w:val="en-US"/>
        </w:rPr>
        <w:t xml:space="preserve"> № 918/29048. </w:t>
      </w:r>
    </w:p>
    <w:p w:rsidR="00BC6FD6" w:rsidRPr="00F62A05" w:rsidRDefault="00BC6FD6" w:rsidP="00F62A05">
      <w:pPr>
        <w:pStyle w:val="a3"/>
        <w:spacing w:before="0" w:beforeAutospacing="0" w:after="0" w:afterAutospacing="0"/>
        <w:jc w:val="both"/>
        <w:rPr>
          <w:sz w:val="20"/>
          <w:szCs w:val="20"/>
        </w:rPr>
      </w:pPr>
      <w:r w:rsidRPr="00F62A05">
        <w:rPr>
          <w:sz w:val="20"/>
          <w:szCs w:val="20"/>
        </w:rPr>
        <w:t xml:space="preserve">Форми для реєстрації ПРРО та інструкції щодо їх заповнення знаходяться  на вебпорталі ДПС України за посиланням </w:t>
      </w:r>
      <w:hyperlink r:id="rId5" w:history="1">
        <w:r w:rsidRPr="00F62A05">
          <w:rPr>
            <w:rStyle w:val="a5"/>
            <w:sz w:val="20"/>
            <w:szCs w:val="20"/>
          </w:rPr>
          <w:t>https://tax.gov.ua/baneryi/programni-rro/formi-prro/formi-prro/</w:t>
        </w:r>
      </w:hyperlink>
      <w:r w:rsidRPr="00F62A05">
        <w:rPr>
          <w:sz w:val="20"/>
          <w:szCs w:val="20"/>
        </w:rPr>
        <w:t xml:space="preserve"> </w:t>
      </w:r>
    </w:p>
    <w:p w:rsidR="00BC6FD6" w:rsidRPr="00F62A05" w:rsidRDefault="00BC6FD6" w:rsidP="00F62A05">
      <w:pPr>
        <w:pStyle w:val="a3"/>
        <w:spacing w:before="0" w:beforeAutospacing="0" w:after="0" w:afterAutospacing="0"/>
        <w:jc w:val="both"/>
        <w:rPr>
          <w:sz w:val="20"/>
          <w:szCs w:val="20"/>
        </w:rPr>
      </w:pPr>
      <w:r w:rsidRPr="00F62A05">
        <w:rPr>
          <w:sz w:val="20"/>
          <w:szCs w:val="20"/>
        </w:rPr>
        <w:t xml:space="preserve">ДПС пропонує до застосування безоплатне ПРРО від ДПС, функціонал якого відповідає законодавчим вимогам, а придбання, оновлення та застосування не потребує витрат та </w:t>
      </w:r>
      <w:proofErr w:type="gramStart"/>
      <w:r w:rsidRPr="00F62A05">
        <w:rPr>
          <w:sz w:val="20"/>
          <w:szCs w:val="20"/>
        </w:rPr>
        <w:t>спец</w:t>
      </w:r>
      <w:proofErr w:type="gramEnd"/>
      <w:r w:rsidRPr="00F62A05">
        <w:rPr>
          <w:sz w:val="20"/>
          <w:szCs w:val="20"/>
        </w:rPr>
        <w:t xml:space="preserve">іальних навичок користувача. </w:t>
      </w:r>
    </w:p>
    <w:p w:rsidR="00BC6FD6" w:rsidRPr="00F62A05" w:rsidRDefault="00BC6FD6" w:rsidP="00F62A05">
      <w:pPr>
        <w:pStyle w:val="a3"/>
        <w:spacing w:before="0" w:beforeAutospacing="0" w:after="0" w:afterAutospacing="0"/>
        <w:jc w:val="both"/>
        <w:rPr>
          <w:sz w:val="20"/>
          <w:szCs w:val="20"/>
        </w:rPr>
      </w:pPr>
      <w:r w:rsidRPr="00F62A05">
        <w:rPr>
          <w:sz w:val="20"/>
          <w:szCs w:val="20"/>
        </w:rPr>
        <w:t xml:space="preserve">ПРРО від ДПС, як і </w:t>
      </w:r>
      <w:proofErr w:type="gramStart"/>
      <w:r w:rsidRPr="00F62A05">
        <w:rPr>
          <w:sz w:val="20"/>
          <w:szCs w:val="20"/>
        </w:rPr>
        <w:t>вс</w:t>
      </w:r>
      <w:proofErr w:type="gramEnd"/>
      <w:r w:rsidRPr="00F62A05">
        <w:rPr>
          <w:sz w:val="20"/>
          <w:szCs w:val="20"/>
        </w:rPr>
        <w:t xml:space="preserve">і інші ПРРО, підлягає реєстрації в контролюючому органі. </w:t>
      </w:r>
    </w:p>
    <w:p w:rsidR="00BC6FD6" w:rsidRPr="00F62A05" w:rsidRDefault="00BC6FD6" w:rsidP="00F62A05">
      <w:pPr>
        <w:pStyle w:val="a3"/>
        <w:spacing w:before="0" w:beforeAutospacing="0" w:after="0" w:afterAutospacing="0"/>
        <w:jc w:val="both"/>
        <w:rPr>
          <w:sz w:val="20"/>
          <w:szCs w:val="20"/>
        </w:rPr>
      </w:pPr>
      <w:r w:rsidRPr="00F62A05">
        <w:rPr>
          <w:sz w:val="20"/>
          <w:szCs w:val="20"/>
        </w:rPr>
        <w:t xml:space="preserve">Завантажити ПРРО від ДПС можна за посиланням </w:t>
      </w:r>
      <w:hyperlink r:id="rId6" w:history="1">
        <w:r w:rsidRPr="00F62A05">
          <w:rPr>
            <w:rStyle w:val="a5"/>
            <w:b/>
            <w:bCs/>
            <w:sz w:val="20"/>
            <w:szCs w:val="20"/>
          </w:rPr>
          <w:t>https://tax.gov.ua/baneryi/programni-rro/formi-prro/formi-prro/</w:t>
        </w:r>
      </w:hyperlink>
      <w:r w:rsidRPr="00F62A05">
        <w:rPr>
          <w:sz w:val="20"/>
          <w:szCs w:val="20"/>
        </w:rPr>
        <w:t xml:space="preserve"> </w:t>
      </w:r>
    </w:p>
    <w:p w:rsidR="008F7254" w:rsidRPr="00F62A05" w:rsidRDefault="008F7254" w:rsidP="00F62A05">
      <w:pPr>
        <w:spacing w:after="0" w:line="240" w:lineRule="auto"/>
        <w:jc w:val="both"/>
        <w:rPr>
          <w:rFonts w:ascii="Times New Roman" w:hAnsi="Times New Roman" w:cs="Times New Roman"/>
          <w:sz w:val="20"/>
          <w:szCs w:val="20"/>
        </w:rPr>
      </w:pPr>
    </w:p>
    <w:p w:rsidR="008F7254" w:rsidRPr="00F62A05" w:rsidRDefault="008F7254" w:rsidP="00F62A05">
      <w:pPr>
        <w:spacing w:after="0" w:line="240" w:lineRule="auto"/>
        <w:jc w:val="both"/>
        <w:outlineLvl w:val="0"/>
        <w:rPr>
          <w:rFonts w:ascii="Times New Roman" w:hAnsi="Times New Roman" w:cs="Times New Roman"/>
          <w:b/>
          <w:bCs/>
          <w:kern w:val="36"/>
          <w:sz w:val="20"/>
          <w:szCs w:val="20"/>
        </w:rPr>
      </w:pPr>
      <w:proofErr w:type="gramStart"/>
      <w:r w:rsidRPr="00F62A05">
        <w:rPr>
          <w:rFonts w:ascii="Times New Roman" w:hAnsi="Times New Roman" w:cs="Times New Roman"/>
          <w:b/>
          <w:bCs/>
          <w:kern w:val="36"/>
          <w:sz w:val="20"/>
          <w:szCs w:val="20"/>
        </w:rPr>
        <w:t>Оформлен</w:t>
      </w:r>
      <w:proofErr w:type="gramEnd"/>
      <w:r w:rsidRPr="00F62A05">
        <w:rPr>
          <w:rFonts w:ascii="Times New Roman" w:hAnsi="Times New Roman" w:cs="Times New Roman"/>
          <w:b/>
          <w:bCs/>
          <w:kern w:val="36"/>
          <w:sz w:val="20"/>
          <w:szCs w:val="20"/>
        </w:rPr>
        <w:t>і трудові відносини із працівниками – запорука розвитку бізнесу та захищені права працівника</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лише офіційно працевлаштовані працівники формують згуртований, злагоджений колектив із постійних, надійних, творчих та ініціативних людей, в якому всі працюючі спрямовують свої зусилля на покращення кінцевого результату роботи і збільшення прибутків компанії.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Офіційне працевлаштування є гарантією: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матеріальної відповідальності працівника, праця якого передбачає обслуговування </w:t>
      </w:r>
      <w:proofErr w:type="gramStart"/>
      <w:r w:rsidRPr="00F62A05">
        <w:rPr>
          <w:rFonts w:ascii="Times New Roman" w:hAnsi="Times New Roman" w:cs="Times New Roman"/>
          <w:sz w:val="20"/>
          <w:szCs w:val="20"/>
        </w:rPr>
        <w:t>товарно-матер</w:t>
      </w:r>
      <w:proofErr w:type="gramEnd"/>
      <w:r w:rsidRPr="00F62A05">
        <w:rPr>
          <w:rFonts w:ascii="Times New Roman" w:hAnsi="Times New Roman" w:cs="Times New Roman"/>
          <w:sz w:val="20"/>
          <w:szCs w:val="20"/>
        </w:rPr>
        <w:t xml:space="preserve">іальних цінностей;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трудової дисципліни в колективі;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можливості у судовому порядку відстоювати свої </w:t>
      </w:r>
      <w:proofErr w:type="gramStart"/>
      <w:r w:rsidRPr="00F62A05">
        <w:rPr>
          <w:rFonts w:ascii="Times New Roman" w:hAnsi="Times New Roman" w:cs="Times New Roman"/>
          <w:sz w:val="20"/>
          <w:szCs w:val="20"/>
        </w:rPr>
        <w:t>порушен</w:t>
      </w:r>
      <w:proofErr w:type="gramEnd"/>
      <w:r w:rsidRPr="00F62A05">
        <w:rPr>
          <w:rFonts w:ascii="Times New Roman" w:hAnsi="Times New Roman" w:cs="Times New Roman"/>
          <w:sz w:val="20"/>
          <w:szCs w:val="20"/>
        </w:rPr>
        <w:t xml:space="preserve">і права та законні інтереси.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Переваги офіційного працевлаштування для працівників: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гарантовані права на оплату праці, відпуски, лікарняні;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перебіг </w:t>
      </w:r>
      <w:proofErr w:type="gramStart"/>
      <w:r w:rsidRPr="00F62A05">
        <w:rPr>
          <w:rFonts w:ascii="Times New Roman" w:hAnsi="Times New Roman" w:cs="Times New Roman"/>
          <w:sz w:val="20"/>
          <w:szCs w:val="20"/>
        </w:rPr>
        <w:t>трудового</w:t>
      </w:r>
      <w:proofErr w:type="gramEnd"/>
      <w:r w:rsidRPr="00F62A05">
        <w:rPr>
          <w:rFonts w:ascii="Times New Roman" w:hAnsi="Times New Roman" w:cs="Times New Roman"/>
          <w:sz w:val="20"/>
          <w:szCs w:val="20"/>
        </w:rPr>
        <w:t xml:space="preserve"> стажу;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можливість реалізувати свої здібності в продуктивній та творчій праці, проявити себе, закріпити за собою позитивну репутацію, а також мотивація до удосконалення навикі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та перспектива кар’єрного росту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можливості у судовому порядку відстоювати свої </w:t>
      </w:r>
      <w:proofErr w:type="gramStart"/>
      <w:r w:rsidRPr="00F62A05">
        <w:rPr>
          <w:rFonts w:ascii="Times New Roman" w:hAnsi="Times New Roman" w:cs="Times New Roman"/>
          <w:sz w:val="20"/>
          <w:szCs w:val="20"/>
        </w:rPr>
        <w:t>порушен</w:t>
      </w:r>
      <w:proofErr w:type="gramEnd"/>
      <w:r w:rsidRPr="00F62A05">
        <w:rPr>
          <w:rFonts w:ascii="Times New Roman" w:hAnsi="Times New Roman" w:cs="Times New Roman"/>
          <w:sz w:val="20"/>
          <w:szCs w:val="20"/>
        </w:rPr>
        <w:t xml:space="preserve">і права та законні інтереси. </w:t>
      </w:r>
    </w:p>
    <w:p w:rsidR="008F7254" w:rsidRPr="00F62A05" w:rsidRDefault="008F7254" w:rsidP="00F62A05">
      <w:pPr>
        <w:spacing w:after="0" w:line="240" w:lineRule="auto"/>
        <w:jc w:val="both"/>
        <w:rPr>
          <w:rFonts w:ascii="Times New Roman" w:hAnsi="Times New Roman" w:cs="Times New Roman"/>
          <w:sz w:val="20"/>
          <w:szCs w:val="20"/>
          <w:lang w:val="en-US"/>
        </w:rPr>
      </w:pPr>
    </w:p>
    <w:p w:rsidR="008F7254" w:rsidRPr="00F62A05" w:rsidRDefault="008F7254"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Деякі особливості нарахування МПЗ у фермерського господарства</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Головне управління ДПС у Дніпропетровській області звертає увагу, що відповідно до Земельного кодексу України (статті 125 – 126) право власності на земельну ділянку, а також право постійного користування та право оренди земельної ділянки виникають з моменту державної реєстрації цих прав.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Право власності, користування </w:t>
      </w:r>
      <w:proofErr w:type="gramStart"/>
      <w:r w:rsidRPr="00F62A05">
        <w:rPr>
          <w:rFonts w:ascii="Times New Roman" w:hAnsi="Times New Roman" w:cs="Times New Roman"/>
          <w:sz w:val="20"/>
          <w:szCs w:val="20"/>
        </w:rPr>
        <w:t>земельною</w:t>
      </w:r>
      <w:proofErr w:type="gramEnd"/>
      <w:r w:rsidRPr="00F62A05">
        <w:rPr>
          <w:rFonts w:ascii="Times New Roman" w:hAnsi="Times New Roman" w:cs="Times New Roman"/>
          <w:sz w:val="20"/>
          <w:szCs w:val="20"/>
        </w:rPr>
        <w:t xml:space="preserve"> ділянкою оформлюється відповідно до Закону України «Про державну реєстрацію речових прав на нерухоме майно та їх обтяжень». </w:t>
      </w:r>
    </w:p>
    <w:p w:rsidR="008F7254" w:rsidRPr="00F62A05" w:rsidRDefault="008F7254"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Враховуючи зазначене, якщо фермерське господарство користується земельними ділянками сільськогосподарського призначення, які перебувають у власності членів фермерського господарства, без укладання договору оренди та державної реєстрації переходу такого права користування, то обов’язок з визначення загального МПЗ виникає у власників земельних ділянок сільськогосподарського призначення (п. 38</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.4 ст. 38</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 , п.п. 38</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.1.4 п. 38</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.1 ст</w:t>
      </w:r>
      <w:proofErr w:type="gramEnd"/>
      <w:r w:rsidRPr="00F62A05">
        <w:rPr>
          <w:rFonts w:ascii="Times New Roman" w:hAnsi="Times New Roman" w:cs="Times New Roman"/>
          <w:sz w:val="20"/>
          <w:szCs w:val="20"/>
        </w:rPr>
        <w:t xml:space="preserve">. </w:t>
      </w:r>
      <w:proofErr w:type="gramStart"/>
      <w:r w:rsidRPr="00F62A05">
        <w:rPr>
          <w:rFonts w:ascii="Times New Roman" w:hAnsi="Times New Roman" w:cs="Times New Roman"/>
          <w:sz w:val="20"/>
          <w:szCs w:val="20"/>
        </w:rPr>
        <w:t>38</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 п. 170.14 ст.170 Податкового кодексу України)</w:t>
      </w:r>
      <w:r w:rsidRPr="00F62A05">
        <w:rPr>
          <w:rFonts w:ascii="Times New Roman" w:hAnsi="Times New Roman" w:cs="Times New Roman"/>
          <w:i/>
          <w:iCs/>
          <w:sz w:val="20"/>
          <w:szCs w:val="20"/>
        </w:rPr>
        <w:t>.</w:t>
      </w:r>
      <w:r w:rsidRPr="00F62A05">
        <w:rPr>
          <w:rFonts w:ascii="Times New Roman" w:hAnsi="Times New Roman" w:cs="Times New Roman"/>
          <w:sz w:val="20"/>
          <w:szCs w:val="20"/>
        </w:rPr>
        <w:t xml:space="preserve"> </w:t>
      </w:r>
      <w:proofErr w:type="gramEnd"/>
    </w:p>
    <w:p w:rsidR="008F7254" w:rsidRPr="00F62A05" w:rsidRDefault="008F7254" w:rsidP="00F62A05">
      <w:pPr>
        <w:spacing w:after="0" w:line="240" w:lineRule="auto"/>
        <w:jc w:val="both"/>
        <w:rPr>
          <w:rFonts w:ascii="Times New Roman" w:hAnsi="Times New Roman" w:cs="Times New Roman"/>
          <w:sz w:val="20"/>
          <w:szCs w:val="20"/>
          <w:lang w:val="en-US"/>
        </w:rPr>
      </w:pPr>
    </w:p>
    <w:p w:rsidR="008F7254" w:rsidRPr="00F62A05" w:rsidRDefault="008F7254"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Як здійснюється ФОПом обрання або перехід на спрощену систему оподаткування?</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відповідно до п. 298.1 ст. 298 Податкового кодексу України від 02 грудня 2010 року № 2755-VI зі змінами та доповненнями (далі – ПКУ) порядок обрання або переходу на спрощену систему оподаткування платниками єдиного податку першої – третьої груп здійснюється відповідно до підпунктів 298.1.1 – 298.1.4 п. 298.1 ст. 298 ПКУ.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Згідно з п.п. 298.1.1 п. 298.1 ст. 298 ПКУ для обрання або переходу на спрощену систему оподаткування суб’єкт господарювання подає до контролюючого органу за місцем податкової адреси заяву.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Заява </w:t>
      </w:r>
      <w:proofErr w:type="gramStart"/>
      <w:r w:rsidRPr="00F62A05">
        <w:rPr>
          <w:rFonts w:ascii="Times New Roman" w:hAnsi="Times New Roman" w:cs="Times New Roman"/>
          <w:sz w:val="20"/>
          <w:szCs w:val="20"/>
        </w:rPr>
        <w:t>подається</w:t>
      </w:r>
      <w:proofErr w:type="gramEnd"/>
      <w:r w:rsidRPr="00F62A05">
        <w:rPr>
          <w:rFonts w:ascii="Times New Roman" w:hAnsi="Times New Roman" w:cs="Times New Roman"/>
          <w:sz w:val="20"/>
          <w:szCs w:val="20"/>
        </w:rPr>
        <w:t xml:space="preserve"> за вибором платника податків, якщо інше не передбачено ПКУ, в один з таких способів: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1) особисто платником податків або уповноваженою на це особою;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2) надсилається поштою з повідомленням про вручення та з описом вкладення; </w:t>
      </w:r>
    </w:p>
    <w:p w:rsidR="008F7254" w:rsidRPr="00F62A05" w:rsidRDefault="008F7254"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3) засобами електронного зв’язку в електронній формі з дотриманням вимог законів України від 22 травня 2003 року № 851-ІV «Про електронні документи та електронний документообіг» зі змінами та доповненнями та від 05 жовтня 2017 року № 2155-VIII «Про електронні довірчі послуги» зі змінами та доповненнями; </w:t>
      </w:r>
      <w:proofErr w:type="gramEnd"/>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4) державному реєстратору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час державної реєстрації створення юридичної особи або державної реєстрації фізичної особи – підприємця. Відповідна заява або відомості передаються до контролюючих </w:t>
      </w:r>
      <w:r w:rsidRPr="00F62A05">
        <w:rPr>
          <w:rFonts w:ascii="Times New Roman" w:hAnsi="Times New Roman" w:cs="Times New Roman"/>
          <w:sz w:val="20"/>
          <w:szCs w:val="20"/>
        </w:rPr>
        <w:lastRenderedPageBreak/>
        <w:t xml:space="preserve">органів у порядку, встановленому Законом України від 15 травня 2003 року № 755-ІV «Про державну реєстрацію юридичних осіб, фізичних осіб –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ідприємців та громадських формувань» зі змінами та доповненнями. </w:t>
      </w:r>
    </w:p>
    <w:p w:rsidR="008F7254" w:rsidRPr="00F62A05" w:rsidRDefault="008F7254"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ідпунктом 298.1.2 п. 298.1 ст. 298 ПКУ визначено, що зареєстровані в установленому порядку фізичні особи – підприємці, які до закінчення місяця, в якому відбулася державна реєстрація, подали заяву щодо обрання спрощеної системи оподаткування та ставки єдиного податку, встановленої для першої або другої групи, вважаються платниками єдиного податку з першого числа місяця, наступного за </w:t>
      </w:r>
      <w:proofErr w:type="gramStart"/>
      <w:r w:rsidRPr="00F62A05">
        <w:rPr>
          <w:rFonts w:ascii="Times New Roman" w:hAnsi="Times New Roman" w:cs="Times New Roman"/>
          <w:sz w:val="20"/>
          <w:szCs w:val="20"/>
        </w:rPr>
        <w:t>м</w:t>
      </w:r>
      <w:proofErr w:type="gramEnd"/>
      <w:r w:rsidRPr="00F62A05">
        <w:rPr>
          <w:rFonts w:ascii="Times New Roman" w:hAnsi="Times New Roman" w:cs="Times New Roman"/>
          <w:sz w:val="20"/>
          <w:szCs w:val="20"/>
        </w:rPr>
        <w:t xml:space="preserve">ісяцем, у якому відбулася державна реєстрація. </w:t>
      </w:r>
    </w:p>
    <w:p w:rsidR="008F7254" w:rsidRPr="00F62A05" w:rsidRDefault="008F7254"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Зареєстровані в установленому законом порядку суб’єкти господарювання (новостворені), які протягом 10 днів з дня державної реєстрації подали заяву щодо обрання спрощеної системи оподаткування та ставки єдиного податку, встановленої для третьої групи, яка не передбачає сплату податку на додану вартість, вважаються платниками єдиного податку з дня їх державної реєстрації. </w:t>
      </w:r>
      <w:proofErr w:type="gramEnd"/>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Відповідно до п.п. 298.1.4 п. 298.1 ст. 298 ПКУ суб’єкт господарювання, який є платником інших податків і зборів </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ідповідно до норм ПКУ, може прийняти рішення про перехід на спрощену систему оподаткування шляхом подання заяви до контролюючого органу не пізніше ніж за 15 календарних днів до початку наступного календарного кварталу. Такий суб’єкт господарювання може здійснити перехід на спрощену систему оподаткування один раз протягом </w:t>
      </w:r>
      <w:proofErr w:type="gramStart"/>
      <w:r w:rsidRPr="00F62A05">
        <w:rPr>
          <w:rFonts w:ascii="Times New Roman" w:hAnsi="Times New Roman" w:cs="Times New Roman"/>
          <w:sz w:val="20"/>
          <w:szCs w:val="20"/>
        </w:rPr>
        <w:t>календарного</w:t>
      </w:r>
      <w:proofErr w:type="gramEnd"/>
      <w:r w:rsidRPr="00F62A05">
        <w:rPr>
          <w:rFonts w:ascii="Times New Roman" w:hAnsi="Times New Roman" w:cs="Times New Roman"/>
          <w:sz w:val="20"/>
          <w:szCs w:val="20"/>
        </w:rPr>
        <w:t xml:space="preserve"> року. </w:t>
      </w:r>
    </w:p>
    <w:p w:rsidR="008F7254" w:rsidRPr="00F62A05" w:rsidRDefault="008F7254"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Перехід на спрощену систему оподаткування суб’єкта господарювання, зазначеного в абзаці першому п.п. 298.1.4 п. 298.1 ст. 298 ПКУ, може бути здійснений за умови, якщо протягом календарного року, що передує періоду переходу на спрощену систему оподаткування, суб’єктом господарювання дотримано вимоги, встановлені в п. 291.4 ст. 291 ПКУ. </w:t>
      </w:r>
      <w:proofErr w:type="gramEnd"/>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До поданої заяви додається розрахунок доходу за попередній календарний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ік, який визначається з дотриманням вимог, встановлених главою 1 «Спрощена система оподаткування, обліку та звітності» розд. XIV ПКУ. </w:t>
      </w:r>
    </w:p>
    <w:p w:rsidR="008F7254" w:rsidRPr="00F62A05" w:rsidRDefault="008F7254"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При цьому якщо суб’єкт господарювання протягом календарного року, що передує року обрання спрощеної системи оподаткування, самостійно прийняв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ішення про припинення фізичної особи – підприємця, то при переході на спрощену систему оподаткування до розрахунку доходу за попередній календарний рік включається вся сума доходу, отриманого такою особою в результаті провадження господарської діяльності за такий попередній календарний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ік. </w:t>
      </w:r>
    </w:p>
    <w:p w:rsidR="00F62A05" w:rsidRDefault="00F62A05" w:rsidP="00F62A05">
      <w:pPr>
        <w:pStyle w:val="1"/>
        <w:spacing w:before="0" w:beforeAutospacing="0" w:after="0" w:afterAutospacing="0"/>
        <w:jc w:val="both"/>
        <w:rPr>
          <w:sz w:val="20"/>
          <w:szCs w:val="20"/>
          <w:lang w:val="uk-UA"/>
        </w:rPr>
      </w:pPr>
    </w:p>
    <w:p w:rsidR="008F7254" w:rsidRPr="00F62A05" w:rsidRDefault="008F7254" w:rsidP="00F62A05">
      <w:pPr>
        <w:pStyle w:val="1"/>
        <w:spacing w:before="0" w:beforeAutospacing="0" w:after="0" w:afterAutospacing="0"/>
        <w:jc w:val="both"/>
        <w:rPr>
          <w:sz w:val="20"/>
          <w:szCs w:val="20"/>
        </w:rPr>
      </w:pPr>
      <w:r w:rsidRPr="00F62A05">
        <w:rPr>
          <w:sz w:val="20"/>
          <w:szCs w:val="20"/>
        </w:rPr>
        <w:t>До уваги ФОП – платників єдиного податку четвертої групи!</w:t>
      </w:r>
    </w:p>
    <w:p w:rsidR="008F7254" w:rsidRPr="00F62A05" w:rsidRDefault="008F7254" w:rsidP="00F62A05">
      <w:pPr>
        <w:pStyle w:val="a3"/>
        <w:spacing w:before="0" w:beforeAutospacing="0" w:after="0" w:afterAutospacing="0"/>
        <w:jc w:val="both"/>
        <w:rPr>
          <w:sz w:val="20"/>
          <w:szCs w:val="20"/>
        </w:rPr>
      </w:pPr>
      <w:r w:rsidRPr="00F62A05">
        <w:rPr>
          <w:sz w:val="20"/>
          <w:szCs w:val="20"/>
        </w:rPr>
        <w:t>Головне управління ДПС у Дніпропетровській області інформу</w:t>
      </w:r>
      <w:proofErr w:type="gramStart"/>
      <w:r w:rsidRPr="00F62A05">
        <w:rPr>
          <w:sz w:val="20"/>
          <w:szCs w:val="20"/>
        </w:rPr>
        <w:t>є.</w:t>
      </w:r>
      <w:proofErr w:type="gramEnd"/>
      <w:r w:rsidRPr="00F62A05">
        <w:rPr>
          <w:sz w:val="20"/>
          <w:szCs w:val="20"/>
        </w:rPr>
        <w:t xml:space="preserve"> </w:t>
      </w:r>
    </w:p>
    <w:p w:rsidR="008F7254" w:rsidRPr="00F62A05" w:rsidRDefault="008F7254" w:rsidP="00F62A05">
      <w:pPr>
        <w:pStyle w:val="a3"/>
        <w:spacing w:before="0" w:beforeAutospacing="0" w:after="0" w:afterAutospacing="0"/>
        <w:jc w:val="both"/>
        <w:rPr>
          <w:sz w:val="20"/>
          <w:szCs w:val="20"/>
        </w:rPr>
      </w:pPr>
      <w:proofErr w:type="gramStart"/>
      <w:r w:rsidRPr="00F62A05">
        <w:rPr>
          <w:sz w:val="20"/>
          <w:szCs w:val="20"/>
        </w:rPr>
        <w:t>Відповідно до абзацу першого п. 297 прим. 1.1 ст. 297 прим. 1 Податкового кодексу України від 02 грудня 2010 року № 2755-VI зі змінами та доповненнями (далі – ПКУ) платники єдиного податку – власники, орендарі, користувачі на інших умовах (в тому числі на умовах емфітевзису) земельних ділянок, віднесених до сільськогосподарських угідь, а також</w:t>
      </w:r>
      <w:proofErr w:type="gramEnd"/>
      <w:r w:rsidRPr="00F62A05">
        <w:rPr>
          <w:sz w:val="20"/>
          <w:szCs w:val="20"/>
        </w:rPr>
        <w:t xml:space="preserve"> голови сімейних фермерських господарств, у тому числі щодо земельних ділянок, що належать членам такого сімейного фермерського господарства та використовуються таким сімейним фермерським господарством, зобов’язані подавати додаток з розрахунком загального мінімального податкового зобов’язання у складі податкової декларації за податковий (звітний) </w:t>
      </w:r>
      <w:proofErr w:type="gramStart"/>
      <w:r w:rsidRPr="00F62A05">
        <w:rPr>
          <w:sz w:val="20"/>
          <w:szCs w:val="20"/>
        </w:rPr>
        <w:t>р</w:t>
      </w:r>
      <w:proofErr w:type="gramEnd"/>
      <w:r w:rsidRPr="00F62A05">
        <w:rPr>
          <w:sz w:val="20"/>
          <w:szCs w:val="20"/>
        </w:rPr>
        <w:t xml:space="preserve">ік.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Форма податкової декларації платника єдиного податку четвертої групи затверджена наказом Міністерства фінансів України від 19.06.2015 № 578 зі змінами та доповненнями (далі – Декларація). Одним із додатків, який подається разом з Декларацією, є додаток 3 «Розрахунок загального мінімального податкового зобов’язання за податковий (звітний) </w:t>
      </w:r>
      <w:proofErr w:type="gramStart"/>
      <w:r w:rsidRPr="00F62A05">
        <w:rPr>
          <w:sz w:val="20"/>
          <w:szCs w:val="20"/>
        </w:rPr>
        <w:t>р</w:t>
      </w:r>
      <w:proofErr w:type="gramEnd"/>
      <w:r w:rsidRPr="00F62A05">
        <w:rPr>
          <w:sz w:val="20"/>
          <w:szCs w:val="20"/>
        </w:rPr>
        <w:t xml:space="preserve">ік» (далі – Додаток 3). </w:t>
      </w:r>
    </w:p>
    <w:p w:rsidR="008F7254" w:rsidRPr="00F62A05" w:rsidRDefault="008F7254" w:rsidP="00F62A05">
      <w:pPr>
        <w:pStyle w:val="a3"/>
        <w:spacing w:before="0" w:beforeAutospacing="0" w:after="0" w:afterAutospacing="0"/>
        <w:jc w:val="both"/>
        <w:rPr>
          <w:sz w:val="20"/>
          <w:szCs w:val="20"/>
        </w:rPr>
      </w:pPr>
      <w:r w:rsidRPr="00F62A05">
        <w:rPr>
          <w:sz w:val="20"/>
          <w:szCs w:val="20"/>
        </w:rPr>
        <w:t>У Додатку 3 платник єдиного податку четвертої групи розрахову</w:t>
      </w:r>
      <w:proofErr w:type="gramStart"/>
      <w:r w:rsidRPr="00F62A05">
        <w:rPr>
          <w:sz w:val="20"/>
          <w:szCs w:val="20"/>
        </w:rPr>
        <w:t>є,</w:t>
      </w:r>
      <w:proofErr w:type="gramEnd"/>
      <w:r w:rsidRPr="00F62A05">
        <w:rPr>
          <w:sz w:val="20"/>
          <w:szCs w:val="20"/>
        </w:rPr>
        <w:t xml:space="preserve"> зокрема, різницю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При позитивному значенні </w:t>
      </w:r>
      <w:proofErr w:type="gramStart"/>
      <w:r w:rsidRPr="00F62A05">
        <w:rPr>
          <w:sz w:val="20"/>
          <w:szCs w:val="20"/>
        </w:rPr>
        <w:t>р</w:t>
      </w:r>
      <w:proofErr w:type="gramEnd"/>
      <w:r w:rsidRPr="00F62A05">
        <w:rPr>
          <w:sz w:val="20"/>
          <w:szCs w:val="20"/>
        </w:rPr>
        <w:t xml:space="preserve">ізниці між сумою загального мінімального податкового зобов’язання та загальною сумою сплачених податків, зборів, платежів та витрат на оренду земельних ділянок (далі – Позитивне значення) платник єдиного податку четвертої групи зобов’язаний збільшити визначену в Декларації за наступний за звітним податковий (звітний) рік суму єдиного податку, що </w:t>
      </w:r>
      <w:proofErr w:type="gramStart"/>
      <w:r w:rsidRPr="00F62A05">
        <w:rPr>
          <w:sz w:val="20"/>
          <w:szCs w:val="20"/>
        </w:rPr>
        <w:t>п</w:t>
      </w:r>
      <w:proofErr w:type="gramEnd"/>
      <w:r w:rsidRPr="00F62A05">
        <w:rPr>
          <w:sz w:val="20"/>
          <w:szCs w:val="20"/>
        </w:rPr>
        <w:t xml:space="preserve">ідлягає сплаті до бюджету, на суму такого Позитивного значення (абзац другий п. 297 прим. 1.7 ст. 297 прим. 1 ПКУ).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Позитивне значення є частиною зобов’язань з єдиного податку (абзац другий п. 297 прим. 1.8 ст. 297 прим. 1 ПКУ).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Показник </w:t>
      </w:r>
      <w:proofErr w:type="gramStart"/>
      <w:r w:rsidRPr="00F62A05">
        <w:rPr>
          <w:sz w:val="20"/>
          <w:szCs w:val="20"/>
        </w:rPr>
        <w:t>Позитивного</w:t>
      </w:r>
      <w:proofErr w:type="gramEnd"/>
      <w:r w:rsidRPr="00F62A05">
        <w:rPr>
          <w:sz w:val="20"/>
          <w:szCs w:val="20"/>
        </w:rPr>
        <w:t xml:space="preserve"> значення, розрахований у рядку 04 графи 3 розд. ІІ Додатка 3, переноситься до рядка 15.2 графи 6 «Розрахункової частини декларації для фізичних осіб – </w:t>
      </w:r>
      <w:proofErr w:type="gramStart"/>
      <w:r w:rsidRPr="00F62A05">
        <w:rPr>
          <w:sz w:val="20"/>
          <w:szCs w:val="20"/>
        </w:rPr>
        <w:t>п</w:t>
      </w:r>
      <w:proofErr w:type="gramEnd"/>
      <w:r w:rsidRPr="00F62A05">
        <w:rPr>
          <w:sz w:val="20"/>
          <w:szCs w:val="20"/>
        </w:rPr>
        <w:t xml:space="preserve">ідприємців» (далі – Розрахункова частина) Декларації.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Поряд з цим: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 у рядку 15.1 графи 6 Розрахункової частини Декларації зазначаються зобов’язання з єдиного податку за </w:t>
      </w:r>
      <w:proofErr w:type="gramStart"/>
      <w:r w:rsidRPr="00F62A05">
        <w:rPr>
          <w:sz w:val="20"/>
          <w:szCs w:val="20"/>
        </w:rPr>
        <w:t>п</w:t>
      </w:r>
      <w:proofErr w:type="gramEnd"/>
      <w:r w:rsidRPr="00F62A05">
        <w:rPr>
          <w:sz w:val="20"/>
          <w:szCs w:val="20"/>
        </w:rPr>
        <w:t xml:space="preserve">ідсумками звітного (податкового) року, який, відповідно до п.п. 295.9.2 п. 295.9 ст. 295 ПКУ, сплачувався платником щоквартально протягом 30 календарних днів, що настають за останнім календарним днем податкового (звітного) кварталу, у таких розмірах: у I кварталі – 10 відс.; у II кварталі – 10 відс.; у III кварталі – 50 відс.; </w:t>
      </w:r>
      <w:proofErr w:type="gramStart"/>
      <w:r w:rsidRPr="00F62A05">
        <w:rPr>
          <w:sz w:val="20"/>
          <w:szCs w:val="20"/>
        </w:rPr>
        <w:t>у</w:t>
      </w:r>
      <w:proofErr w:type="gramEnd"/>
      <w:r w:rsidRPr="00F62A05">
        <w:rPr>
          <w:sz w:val="20"/>
          <w:szCs w:val="20"/>
        </w:rPr>
        <w:t xml:space="preserve"> IV кварталі – 30 відсотків; </w:t>
      </w:r>
    </w:p>
    <w:p w:rsidR="008F7254" w:rsidRPr="00F62A05" w:rsidRDefault="008F7254" w:rsidP="00F62A05">
      <w:pPr>
        <w:pStyle w:val="a3"/>
        <w:spacing w:before="0" w:beforeAutospacing="0" w:after="0" w:afterAutospacing="0"/>
        <w:jc w:val="both"/>
        <w:rPr>
          <w:sz w:val="20"/>
          <w:szCs w:val="20"/>
        </w:rPr>
      </w:pPr>
      <w:r w:rsidRPr="00F62A05">
        <w:rPr>
          <w:sz w:val="20"/>
          <w:szCs w:val="20"/>
        </w:rPr>
        <w:lastRenderedPageBreak/>
        <w:t xml:space="preserve">- </w:t>
      </w:r>
      <w:proofErr w:type="gramStart"/>
      <w:r w:rsidRPr="00F62A05">
        <w:rPr>
          <w:sz w:val="20"/>
          <w:szCs w:val="20"/>
        </w:rPr>
        <w:t>у</w:t>
      </w:r>
      <w:proofErr w:type="gramEnd"/>
      <w:r w:rsidRPr="00F62A05">
        <w:rPr>
          <w:sz w:val="20"/>
          <w:szCs w:val="20"/>
        </w:rPr>
        <w:t xml:space="preserve"> </w:t>
      </w:r>
      <w:proofErr w:type="gramStart"/>
      <w:r w:rsidRPr="00F62A05">
        <w:rPr>
          <w:sz w:val="20"/>
          <w:szCs w:val="20"/>
        </w:rPr>
        <w:t>рядку</w:t>
      </w:r>
      <w:proofErr w:type="gramEnd"/>
      <w:r w:rsidRPr="00F62A05">
        <w:rPr>
          <w:sz w:val="20"/>
          <w:szCs w:val="20"/>
        </w:rPr>
        <w:t xml:space="preserve"> 15 графи 6 Розрахункової частини Декларації шляхом додавання показників рядків 15.1 та 15.2 графи 6 Розрахункової частини Декларації розраховується загальна сума податкового зобов’язання з єдиного податку самостійно нарахована за звітний (податковий) період.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Відповідно до </w:t>
      </w:r>
      <w:proofErr w:type="gramStart"/>
      <w:r w:rsidRPr="00F62A05">
        <w:rPr>
          <w:sz w:val="20"/>
          <w:szCs w:val="20"/>
        </w:rPr>
        <w:t>п</w:t>
      </w:r>
      <w:proofErr w:type="gramEnd"/>
      <w:r w:rsidRPr="00F62A05">
        <w:rPr>
          <w:sz w:val="20"/>
          <w:szCs w:val="20"/>
        </w:rPr>
        <w:t xml:space="preserve">ідпунктів 295.9.1 та 295.9.8 п. 295.9 ст. 295 ПКУ платники єдиного податку четвертої групи: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 самостійно обчислюють суму податку щороку станом на 01 січня і не </w:t>
      </w:r>
      <w:proofErr w:type="gramStart"/>
      <w:r w:rsidRPr="00F62A05">
        <w:rPr>
          <w:sz w:val="20"/>
          <w:szCs w:val="20"/>
        </w:rPr>
        <w:t>п</w:t>
      </w:r>
      <w:proofErr w:type="gramEnd"/>
      <w:r w:rsidRPr="00F62A05">
        <w:rPr>
          <w:sz w:val="20"/>
          <w:szCs w:val="20"/>
        </w:rPr>
        <w:t xml:space="preserve">ізніше 20 лютого поточного року подають відповідному контролюючому органу за місцезнаходженням платника податку та місцем розташування земельної ділянки Декларацію на поточний рік за формою, встановленою у порядку, передбаченому ст. 46 ПКУ; </w:t>
      </w:r>
    </w:p>
    <w:p w:rsidR="008F7254" w:rsidRPr="00F62A05" w:rsidRDefault="008F7254" w:rsidP="00F62A05">
      <w:pPr>
        <w:pStyle w:val="a3"/>
        <w:spacing w:before="0" w:beforeAutospacing="0" w:after="0" w:afterAutospacing="0"/>
        <w:jc w:val="both"/>
        <w:rPr>
          <w:sz w:val="20"/>
          <w:szCs w:val="20"/>
        </w:rPr>
      </w:pPr>
      <w:r w:rsidRPr="00F62A05">
        <w:rPr>
          <w:sz w:val="20"/>
          <w:szCs w:val="20"/>
        </w:rPr>
        <w:t>- перераховують в установлений строк загальну суму кошті</w:t>
      </w:r>
      <w:proofErr w:type="gramStart"/>
      <w:r w:rsidRPr="00F62A05">
        <w:rPr>
          <w:sz w:val="20"/>
          <w:szCs w:val="20"/>
        </w:rPr>
        <w:t>в</w:t>
      </w:r>
      <w:proofErr w:type="gramEnd"/>
      <w:r w:rsidRPr="00F62A05">
        <w:rPr>
          <w:sz w:val="20"/>
          <w:szCs w:val="20"/>
        </w:rPr>
        <w:t xml:space="preserve"> на відповідний рахунок місцевого бюджету за місцем розташування земельної ділянки. </w:t>
      </w:r>
    </w:p>
    <w:p w:rsidR="008F7254" w:rsidRPr="00F62A05" w:rsidRDefault="008F7254" w:rsidP="00F62A05">
      <w:pPr>
        <w:pStyle w:val="a3"/>
        <w:spacing w:before="0" w:beforeAutospacing="0" w:after="0" w:afterAutospacing="0"/>
        <w:jc w:val="both"/>
        <w:rPr>
          <w:sz w:val="20"/>
          <w:szCs w:val="20"/>
        </w:rPr>
      </w:pPr>
      <w:proofErr w:type="gramStart"/>
      <w:r w:rsidRPr="00F62A05">
        <w:rPr>
          <w:sz w:val="20"/>
          <w:szCs w:val="20"/>
        </w:rPr>
        <w:t xml:space="preserve">Платник податків зобов’язаний самостійно сплатити суму податкового зобов’язання, зазначену у поданій ним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 крім випадків, встановлених ПКУ (абзац перший п. 57.1 ст. 57 ПКУ). </w:t>
      </w:r>
      <w:proofErr w:type="gramEnd"/>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Отже, Позитивне значення як складова загальної суми єдиного податку </w:t>
      </w:r>
      <w:proofErr w:type="gramStart"/>
      <w:r w:rsidRPr="00F62A05">
        <w:rPr>
          <w:sz w:val="20"/>
          <w:szCs w:val="20"/>
        </w:rPr>
        <w:t>п</w:t>
      </w:r>
      <w:proofErr w:type="gramEnd"/>
      <w:r w:rsidRPr="00F62A05">
        <w:rPr>
          <w:sz w:val="20"/>
          <w:szCs w:val="20"/>
        </w:rPr>
        <w:t xml:space="preserve">ідлягає сплаті фізичною особою – підприємцем – платником єдиного податку четвертої групи протягом 10 календарних днів після граничного строку подання Декларації на відповідний рахунок місцевого бюджету за місцем розташування земельної ділянки. </w:t>
      </w:r>
    </w:p>
    <w:p w:rsidR="008F7254" w:rsidRPr="00F62A05" w:rsidRDefault="008F7254" w:rsidP="00F62A05">
      <w:pPr>
        <w:pStyle w:val="a3"/>
        <w:spacing w:before="0" w:beforeAutospacing="0" w:after="0" w:afterAutospacing="0"/>
        <w:jc w:val="both"/>
        <w:rPr>
          <w:sz w:val="20"/>
          <w:szCs w:val="20"/>
        </w:rPr>
      </w:pPr>
      <w:r w:rsidRPr="00F62A05">
        <w:rPr>
          <w:sz w:val="20"/>
          <w:szCs w:val="20"/>
        </w:rPr>
        <w:t xml:space="preserve">При цьому якщо граничний строк сплати податкового зобов’язання припадає на вихідний або святковий день, останнім днем сплати податкового зобов’язання вважається операційний (банківський) день, що настає за вихідним або святковим днем (абзац тринадцятий п. 57.1 ст. 57 ПКУ). </w:t>
      </w:r>
    </w:p>
    <w:p w:rsidR="008F7254" w:rsidRPr="00F62A05" w:rsidRDefault="008F7254" w:rsidP="00F62A05">
      <w:pPr>
        <w:pStyle w:val="a3"/>
        <w:spacing w:before="0" w:beforeAutospacing="0" w:after="0" w:afterAutospacing="0"/>
        <w:jc w:val="both"/>
        <w:rPr>
          <w:sz w:val="20"/>
          <w:szCs w:val="20"/>
        </w:rPr>
      </w:pPr>
      <w:r w:rsidRPr="00F62A05">
        <w:rPr>
          <w:sz w:val="20"/>
          <w:szCs w:val="20"/>
        </w:rPr>
        <w:t>Реквізити рахунків для територіальних громад для сплати податків, зборів та платежі</w:t>
      </w:r>
      <w:proofErr w:type="gramStart"/>
      <w:r w:rsidRPr="00F62A05">
        <w:rPr>
          <w:sz w:val="20"/>
          <w:szCs w:val="20"/>
        </w:rPr>
        <w:t>в</w:t>
      </w:r>
      <w:proofErr w:type="gramEnd"/>
      <w:r w:rsidRPr="00F62A05">
        <w:rPr>
          <w:sz w:val="20"/>
          <w:szCs w:val="20"/>
        </w:rPr>
        <w:t xml:space="preserve"> (в т. ч. єдиного податку) відкритих Державною казначейською службою України, розміщено на субсайтах відповідного територіального органу ДПС або на вебпорталі ДПС за посиланням: Головна/Рахунки для сплати платежів (</w:t>
      </w:r>
      <w:hyperlink r:id="rId7" w:history="1">
        <w:r w:rsidRPr="00F62A05">
          <w:rPr>
            <w:rStyle w:val="a5"/>
            <w:sz w:val="20"/>
            <w:szCs w:val="20"/>
          </w:rPr>
          <w:t>https://tax.gov.ua/rahunki-dlya-splati-platejiv/</w:t>
        </w:r>
      </w:hyperlink>
      <w:r w:rsidRPr="00F62A05">
        <w:rPr>
          <w:sz w:val="20"/>
          <w:szCs w:val="20"/>
        </w:rPr>
        <w:t xml:space="preserve">). </w:t>
      </w:r>
    </w:p>
    <w:p w:rsidR="008F7254" w:rsidRPr="00F62A05" w:rsidRDefault="008F7254" w:rsidP="00F62A05">
      <w:pPr>
        <w:spacing w:after="0" w:line="240" w:lineRule="auto"/>
        <w:jc w:val="both"/>
        <w:rPr>
          <w:rFonts w:ascii="Times New Roman" w:hAnsi="Times New Roman" w:cs="Times New Roman"/>
          <w:sz w:val="20"/>
          <w:szCs w:val="20"/>
        </w:rPr>
      </w:pPr>
    </w:p>
    <w:p w:rsidR="00CD3742" w:rsidRPr="00F62A05" w:rsidRDefault="00CD3742"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У яких випадках та в які терміни особа </w:t>
      </w:r>
      <w:proofErr w:type="gramStart"/>
      <w:r w:rsidRPr="00F62A05">
        <w:rPr>
          <w:rFonts w:ascii="Times New Roman" w:hAnsi="Times New Roman" w:cs="Times New Roman"/>
          <w:b/>
          <w:bCs/>
          <w:kern w:val="36"/>
          <w:sz w:val="20"/>
          <w:szCs w:val="20"/>
        </w:rPr>
        <w:t>п</w:t>
      </w:r>
      <w:proofErr w:type="gramEnd"/>
      <w:r w:rsidRPr="00F62A05">
        <w:rPr>
          <w:rFonts w:ascii="Times New Roman" w:hAnsi="Times New Roman" w:cs="Times New Roman"/>
          <w:b/>
          <w:bCs/>
          <w:kern w:val="36"/>
          <w:sz w:val="20"/>
          <w:szCs w:val="20"/>
        </w:rPr>
        <w:t>ідлягає обов’язковій реєстрації як платник ПДВ?</w:t>
      </w:r>
    </w:p>
    <w:p w:rsidR="00CD3742" w:rsidRPr="00F62A05" w:rsidRDefault="00CD3742"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в</w:t>
      </w:r>
      <w:r w:rsidRPr="00F62A05">
        <w:rPr>
          <w:rFonts w:ascii="Times New Roman" w:hAnsi="Times New Roman" w:cs="Times New Roman"/>
          <w:sz w:val="20"/>
          <w:szCs w:val="20"/>
          <w:shd w:val="clear" w:color="auto" w:fill="FFFFFF"/>
        </w:rPr>
        <w:t>ідповідно до п. 181.1 ст. 181 Податкового кодексу України (далі – ПКУ) у разі, якщо загальна сума від здійснення операцій з постачання товарів/послуг, що підлягають оподаткуванню згідно з розділом V ПКУ, у тому числі операцій з постачання товарі</w:t>
      </w:r>
      <w:proofErr w:type="gramStart"/>
      <w:r w:rsidRPr="00F62A05">
        <w:rPr>
          <w:rFonts w:ascii="Times New Roman" w:hAnsi="Times New Roman" w:cs="Times New Roman"/>
          <w:sz w:val="20"/>
          <w:szCs w:val="20"/>
          <w:shd w:val="clear" w:color="auto" w:fill="FFFFFF"/>
        </w:rPr>
        <w:t>в/послуг з використанням локальної або глобальної комп’ютерної мережі (зокрема, але не виключно шляхом встановлення спеціального застосунку або додатку на смартфонах, планшетах чи інших цифрових пристроях), нарахована (сплачена) такій особі протягом останніх 12 календарних місяців, сукупно перевищує 1 000 000 грн (без урахування ПДВ), така особа зобов’язана зареєструватися як платник податку у</w:t>
      </w:r>
      <w:proofErr w:type="gramEnd"/>
      <w:r w:rsidRPr="00F62A05">
        <w:rPr>
          <w:rFonts w:ascii="Times New Roman" w:hAnsi="Times New Roman" w:cs="Times New Roman"/>
          <w:sz w:val="20"/>
          <w:szCs w:val="20"/>
          <w:shd w:val="clear" w:color="auto" w:fill="FFFFFF"/>
        </w:rPr>
        <w:t xml:space="preserve"> контролюючому органі за своїм </w:t>
      </w:r>
      <w:proofErr w:type="gramStart"/>
      <w:r w:rsidRPr="00F62A05">
        <w:rPr>
          <w:rFonts w:ascii="Times New Roman" w:hAnsi="Times New Roman" w:cs="Times New Roman"/>
          <w:sz w:val="20"/>
          <w:szCs w:val="20"/>
          <w:shd w:val="clear" w:color="auto" w:fill="FFFFFF"/>
        </w:rPr>
        <w:t>м</w:t>
      </w:r>
      <w:proofErr w:type="gramEnd"/>
      <w:r w:rsidRPr="00F62A05">
        <w:rPr>
          <w:rFonts w:ascii="Times New Roman" w:hAnsi="Times New Roman" w:cs="Times New Roman"/>
          <w:sz w:val="20"/>
          <w:szCs w:val="20"/>
          <w:shd w:val="clear" w:color="auto" w:fill="FFFFFF"/>
        </w:rPr>
        <w:t>ісцезнаходженням (місцем проживання) з дотриманням вимог, передбачених ст. 183 ПКУ, крім особи, яка є платником єдиного податку першої – третьої групи.</w:t>
      </w:r>
      <w:r w:rsidRPr="00F62A05">
        <w:rPr>
          <w:rFonts w:ascii="Times New Roman" w:hAnsi="Times New Roman" w:cs="Times New Roman"/>
          <w:sz w:val="20"/>
          <w:szCs w:val="20"/>
        </w:rPr>
        <w:t xml:space="preserve"> </w:t>
      </w:r>
    </w:p>
    <w:p w:rsidR="00CD3742" w:rsidRPr="00F62A05" w:rsidRDefault="00CD3742"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Окрім того, згідно із п.п. 6 п. 180.1 ст. 180 ПКУ платником ПДВ є особа, яка проводить операції з постачання конфіскованого майна, знахідок, скарбів, майна, визнаного безхазяйним, майна, за яким не звернувся власник до кінця строку зберігання, та майна, що за правом успадкування чи на інших законних </w:t>
      </w:r>
      <w:proofErr w:type="gramStart"/>
      <w:r w:rsidRPr="00F62A05">
        <w:rPr>
          <w:rFonts w:ascii="Times New Roman" w:hAnsi="Times New Roman" w:cs="Times New Roman"/>
          <w:sz w:val="20"/>
          <w:szCs w:val="20"/>
          <w:shd w:val="clear" w:color="auto" w:fill="FFFFFF"/>
        </w:rPr>
        <w:t>п</w:t>
      </w:r>
      <w:proofErr w:type="gramEnd"/>
      <w:r w:rsidRPr="00F62A05">
        <w:rPr>
          <w:rFonts w:ascii="Times New Roman" w:hAnsi="Times New Roman" w:cs="Times New Roman"/>
          <w:sz w:val="20"/>
          <w:szCs w:val="20"/>
          <w:shd w:val="clear" w:color="auto" w:fill="FFFFFF"/>
        </w:rPr>
        <w:t xml:space="preserve">ідставах переходить у власність </w:t>
      </w:r>
      <w:proofErr w:type="gramStart"/>
      <w:r w:rsidRPr="00F62A05">
        <w:rPr>
          <w:rFonts w:ascii="Times New Roman" w:hAnsi="Times New Roman" w:cs="Times New Roman"/>
          <w:sz w:val="20"/>
          <w:szCs w:val="20"/>
          <w:shd w:val="clear" w:color="auto" w:fill="FFFFFF"/>
        </w:rPr>
        <w:t>держави (у тому числі майна, визначеного у ст. 243 Митного кодексу України), незалежно від того, чи досягає вона загальної суми від здійснення операцій із постачання товарів/послуг, визначеної п. 181.1 ст. 181 ПКУ, а також незалежно від того, який режим оподаткування використовує така особа згідно із законодавством.</w:t>
      </w:r>
      <w:r w:rsidRPr="00F62A05">
        <w:rPr>
          <w:rFonts w:ascii="Times New Roman" w:hAnsi="Times New Roman" w:cs="Times New Roman"/>
          <w:sz w:val="20"/>
          <w:szCs w:val="20"/>
        </w:rPr>
        <w:t xml:space="preserve"> </w:t>
      </w:r>
      <w:proofErr w:type="gramEnd"/>
    </w:p>
    <w:p w:rsidR="00CD3742" w:rsidRPr="00F62A05" w:rsidRDefault="00CD3742"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Згідно із п. 183.2 ст. 183 ПКУ у разі обов’язкової реєстрації особи як платника податку реєстраційна заява подається до контролюючого органу не </w:t>
      </w:r>
      <w:proofErr w:type="gramStart"/>
      <w:r w:rsidRPr="00F62A05">
        <w:rPr>
          <w:rFonts w:ascii="Times New Roman" w:hAnsi="Times New Roman" w:cs="Times New Roman"/>
          <w:sz w:val="20"/>
          <w:szCs w:val="20"/>
          <w:shd w:val="clear" w:color="auto" w:fill="FFFFFF"/>
        </w:rPr>
        <w:t>п</w:t>
      </w:r>
      <w:proofErr w:type="gramEnd"/>
      <w:r w:rsidRPr="00F62A05">
        <w:rPr>
          <w:rFonts w:ascii="Times New Roman" w:hAnsi="Times New Roman" w:cs="Times New Roman"/>
          <w:sz w:val="20"/>
          <w:szCs w:val="20"/>
          <w:shd w:val="clear" w:color="auto" w:fill="FFFFFF"/>
        </w:rPr>
        <w:t>ізніше 10 числа календарного місяця, що настає за місяцем, в якому вперше досягнуто обсягу оподатковуваних операцій, визначеного у ст. 181 ПКУ.</w:t>
      </w:r>
      <w:r w:rsidRPr="00F62A05">
        <w:rPr>
          <w:rFonts w:ascii="Times New Roman" w:hAnsi="Times New Roman" w:cs="Times New Roman"/>
          <w:sz w:val="20"/>
          <w:szCs w:val="20"/>
        </w:rPr>
        <w:t xml:space="preserve"> </w:t>
      </w:r>
    </w:p>
    <w:p w:rsidR="00CD3742" w:rsidRPr="00F62A05" w:rsidRDefault="00CD3742"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Пунктом 183.10 ст. 183 ПКУ визначено, що будь-яка особа, яка </w:t>
      </w:r>
      <w:proofErr w:type="gramStart"/>
      <w:r w:rsidRPr="00F62A05">
        <w:rPr>
          <w:rFonts w:ascii="Times New Roman" w:hAnsi="Times New Roman" w:cs="Times New Roman"/>
          <w:sz w:val="20"/>
          <w:szCs w:val="20"/>
          <w:shd w:val="clear" w:color="auto" w:fill="FFFFFF"/>
        </w:rPr>
        <w:t>п</w:t>
      </w:r>
      <w:proofErr w:type="gramEnd"/>
      <w:r w:rsidRPr="00F62A05">
        <w:rPr>
          <w:rFonts w:ascii="Times New Roman" w:hAnsi="Times New Roman" w:cs="Times New Roman"/>
          <w:sz w:val="20"/>
          <w:szCs w:val="20"/>
          <w:shd w:val="clear" w:color="auto" w:fill="FFFFFF"/>
        </w:rPr>
        <w:t xml:space="preserve">ідлягає обов’язковій реєстрації як платник податку, і у випадках та в порядку, передбачених цією статтею, не подала до контролюючого органу реєстраційну заяву, несе відповідальність за ненарахування або несплату цього податку на рівні зареєстрованого платника без права нарахування податкового кредиту та отримання </w:t>
      </w:r>
      <w:proofErr w:type="gramStart"/>
      <w:r w:rsidRPr="00F62A05">
        <w:rPr>
          <w:rFonts w:ascii="Times New Roman" w:hAnsi="Times New Roman" w:cs="Times New Roman"/>
          <w:sz w:val="20"/>
          <w:szCs w:val="20"/>
          <w:shd w:val="clear" w:color="auto" w:fill="FFFFFF"/>
        </w:rPr>
        <w:t>бюджетного</w:t>
      </w:r>
      <w:proofErr w:type="gramEnd"/>
      <w:r w:rsidRPr="00F62A05">
        <w:rPr>
          <w:rFonts w:ascii="Times New Roman" w:hAnsi="Times New Roman" w:cs="Times New Roman"/>
          <w:sz w:val="20"/>
          <w:szCs w:val="20"/>
          <w:shd w:val="clear" w:color="auto" w:fill="FFFFFF"/>
        </w:rPr>
        <w:t xml:space="preserve"> відшкодування.</w:t>
      </w:r>
      <w:r w:rsidRPr="00F62A05">
        <w:rPr>
          <w:rFonts w:ascii="Times New Roman" w:hAnsi="Times New Roman" w:cs="Times New Roman"/>
          <w:sz w:val="20"/>
          <w:szCs w:val="20"/>
        </w:rPr>
        <w:t xml:space="preserve"> </w:t>
      </w:r>
    </w:p>
    <w:p w:rsidR="00CD3742" w:rsidRPr="00F62A05" w:rsidRDefault="00CD3742" w:rsidP="00F62A05">
      <w:pPr>
        <w:spacing w:after="0" w:line="240" w:lineRule="auto"/>
        <w:jc w:val="both"/>
        <w:rPr>
          <w:rFonts w:ascii="Times New Roman" w:hAnsi="Times New Roman" w:cs="Times New Roman"/>
          <w:sz w:val="20"/>
          <w:szCs w:val="20"/>
        </w:rPr>
      </w:pPr>
    </w:p>
    <w:p w:rsidR="00CD3742" w:rsidRPr="00F62A05" w:rsidRDefault="00CD3742"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До уваги суб’єктів господарювання!</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форму та зміст розрахункового документа визначено Положенням про форму та зміст розрахункових документів/електронних розрахункових документів, затвердженого наказом Міністерства фінансів України від 21.01.2016 № 13 «Про затвердження Положення про форму та зміст розрахункових документів/електронних розрахункових документів, Порядку подання звітності, пов’язаної із використанням книг </w:t>
      </w:r>
      <w:proofErr w:type="gramStart"/>
      <w:r w:rsidRPr="00F62A05">
        <w:rPr>
          <w:rFonts w:ascii="Times New Roman" w:hAnsi="Times New Roman" w:cs="Times New Roman"/>
          <w:sz w:val="20"/>
          <w:szCs w:val="20"/>
        </w:rPr>
        <w:t>обл</w:t>
      </w:r>
      <w:proofErr w:type="gramEnd"/>
      <w:r w:rsidRPr="00F62A05">
        <w:rPr>
          <w:rFonts w:ascii="Times New Roman" w:hAnsi="Times New Roman" w:cs="Times New Roman"/>
          <w:sz w:val="20"/>
          <w:szCs w:val="20"/>
        </w:rPr>
        <w:t xml:space="preserve">іку розрахункових операцій (розрахункових книжок), форми № ЗВР-1 Звіту про використання книг обліку розрахункових операцій (розрахункових книжок)» із змінами (далі – Положення № 13).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Пунктом 2 розділу ІІ Положення № 13 визначено обов'язкові реквізити, які має містити фіскальний чек.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Наголошуємо, що Положення № 13 однаково розповсюджує </w:t>
      </w:r>
      <w:proofErr w:type="gramStart"/>
      <w:r w:rsidRPr="00F62A05">
        <w:rPr>
          <w:rFonts w:ascii="Times New Roman" w:hAnsi="Times New Roman" w:cs="Times New Roman"/>
          <w:sz w:val="20"/>
          <w:szCs w:val="20"/>
        </w:rPr>
        <w:t>свою</w:t>
      </w:r>
      <w:proofErr w:type="gramEnd"/>
      <w:r w:rsidRPr="00F62A05">
        <w:rPr>
          <w:rFonts w:ascii="Times New Roman" w:hAnsi="Times New Roman" w:cs="Times New Roman"/>
          <w:sz w:val="20"/>
          <w:szCs w:val="20"/>
        </w:rPr>
        <w:t xml:space="preserve"> дію як на розрахункові документи, що створюються РРО, так і ПРРО.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lastRenderedPageBreak/>
        <w:t xml:space="preserve">Водночас відповідно до п. 4 розділу ІІ Положення № 13 рядки 11 – 18 фіскального чека заповнюються у разі застосування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час проведення розрахунків лише з використанням електронного платіжного засобу (платіжної картки) та платіжного терміналу з’єднаного або поєднаного з реєстратором розрахункових операцій, не залежно від його виду (РРО </w:t>
      </w:r>
      <w:proofErr w:type="gramStart"/>
      <w:r w:rsidRPr="00F62A05">
        <w:rPr>
          <w:rFonts w:ascii="Times New Roman" w:hAnsi="Times New Roman" w:cs="Times New Roman"/>
          <w:sz w:val="20"/>
          <w:szCs w:val="20"/>
        </w:rPr>
        <w:t xml:space="preserve">чи ПРРО) або сфери призначення. </w:t>
      </w:r>
      <w:proofErr w:type="gramEnd"/>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Звертаємо увагу, що принципово важливим є факт, що платіжні сервіси також приймають платіжні інструкції користувачів на виконання платіжних операцій, з використанням банківських (платіжних) карток, у межах надання платіжних послуг, як окремого виду господарської діяльності, т</w:t>
      </w:r>
      <w:proofErr w:type="gramStart"/>
      <w:r w:rsidRPr="00F62A05">
        <w:rPr>
          <w:rFonts w:ascii="Times New Roman" w:hAnsi="Times New Roman" w:cs="Times New Roman"/>
          <w:sz w:val="20"/>
          <w:szCs w:val="20"/>
        </w:rPr>
        <w:t>a</w:t>
      </w:r>
      <w:proofErr w:type="gramEnd"/>
      <w:r w:rsidRPr="00F62A05">
        <w:rPr>
          <w:rFonts w:ascii="Times New Roman" w:hAnsi="Times New Roman" w:cs="Times New Roman"/>
          <w:sz w:val="20"/>
          <w:szCs w:val="20"/>
        </w:rPr>
        <w:t xml:space="preserve"> забезпечують розпорядження покупця щодо переказу коштів зі свого рахунку і без використання платіжних терміналі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w:t>
      </w:r>
    </w:p>
    <w:p w:rsidR="00CD3742" w:rsidRPr="00F62A05" w:rsidRDefault="00CD3742"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Враховуючи вищевикладене, повідомляємо, що у разі проведення розрахунків за допомогою сервісу еквайрингу без використання платіжного терміналу, відсутні обставини, що супроводжують обов’язок друкувати рядки 11 – 18 фіскального чека, а удосконалення програмного забезпечення РРО/ПРРО та/або наявність можливості зазначати такі реквізити методом введення вручну, не призводить до виникнення обов’язку</w:t>
      </w:r>
      <w:proofErr w:type="gramEnd"/>
      <w:r w:rsidRPr="00F62A05">
        <w:rPr>
          <w:rFonts w:ascii="Times New Roman" w:hAnsi="Times New Roman" w:cs="Times New Roman"/>
          <w:sz w:val="20"/>
          <w:szCs w:val="20"/>
        </w:rPr>
        <w:t xml:space="preserve"> друкувати рядки 11 – 18 фіскального чека при створенні кожного розрахункового документа. </w:t>
      </w:r>
    </w:p>
    <w:p w:rsidR="00CD3742" w:rsidRPr="00F62A05" w:rsidRDefault="00CD3742" w:rsidP="00F62A05">
      <w:pPr>
        <w:spacing w:after="0" w:line="240" w:lineRule="auto"/>
        <w:jc w:val="both"/>
        <w:rPr>
          <w:rFonts w:ascii="Times New Roman" w:hAnsi="Times New Roman" w:cs="Times New Roman"/>
          <w:sz w:val="20"/>
          <w:szCs w:val="20"/>
          <w:lang w:val="uk-UA"/>
        </w:rPr>
      </w:pPr>
    </w:p>
    <w:p w:rsidR="00CD3742" w:rsidRPr="00F62A05" w:rsidRDefault="00CD3742"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Щодо коригувань у частині виплат доході</w:t>
      </w:r>
      <w:proofErr w:type="gramStart"/>
      <w:r w:rsidRPr="00F62A05">
        <w:rPr>
          <w:rFonts w:ascii="Times New Roman" w:hAnsi="Times New Roman" w:cs="Times New Roman"/>
          <w:b/>
          <w:bCs/>
          <w:kern w:val="36"/>
          <w:sz w:val="20"/>
          <w:szCs w:val="20"/>
        </w:rPr>
        <w:t>в</w:t>
      </w:r>
      <w:proofErr w:type="gramEnd"/>
      <w:r w:rsidRPr="00F62A05">
        <w:rPr>
          <w:rFonts w:ascii="Times New Roman" w:hAnsi="Times New Roman" w:cs="Times New Roman"/>
          <w:b/>
          <w:bCs/>
          <w:kern w:val="36"/>
          <w:sz w:val="20"/>
          <w:szCs w:val="20"/>
        </w:rPr>
        <w:t xml:space="preserve"> </w:t>
      </w:r>
      <w:proofErr w:type="gramStart"/>
      <w:r w:rsidRPr="00F62A05">
        <w:rPr>
          <w:rFonts w:ascii="Times New Roman" w:hAnsi="Times New Roman" w:cs="Times New Roman"/>
          <w:b/>
          <w:bCs/>
          <w:kern w:val="36"/>
          <w:sz w:val="20"/>
          <w:szCs w:val="20"/>
        </w:rPr>
        <w:t>нерезидентам</w:t>
      </w:r>
      <w:proofErr w:type="gramEnd"/>
      <w:r w:rsidRPr="00F62A05">
        <w:rPr>
          <w:rFonts w:ascii="Times New Roman" w:hAnsi="Times New Roman" w:cs="Times New Roman"/>
          <w:b/>
          <w:bCs/>
          <w:kern w:val="36"/>
          <w:sz w:val="20"/>
          <w:szCs w:val="20"/>
        </w:rPr>
        <w:t xml:space="preserve"> та дотримання принципу «витягнутої руки»</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інформу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(далі – Закон) передбачено: тимчасово, на період з 01 серпня 2023 року до </w:t>
      </w:r>
      <w:proofErr w:type="gramStart"/>
      <w:r w:rsidRPr="00F62A05">
        <w:rPr>
          <w:rFonts w:ascii="Times New Roman" w:hAnsi="Times New Roman" w:cs="Times New Roman"/>
          <w:sz w:val="20"/>
          <w:szCs w:val="20"/>
        </w:rPr>
        <w:t>припинення або скасування воєнного стану на території України, у разі самостійного виправлення платником податків з дотриманням порядку, вимог та обмежень, визначених статтею 50 Податкового кодексу України (далі – Кодекс), помилок, що призвели до заниження податкового зобов'язання, такий платник звільняється від нарахування та сплати штрафних санкцій, передбачених пунктом 50.1 статті 50 цього</w:t>
      </w:r>
      <w:proofErr w:type="gramEnd"/>
      <w:r w:rsidRPr="00F62A05">
        <w:rPr>
          <w:rFonts w:ascii="Times New Roman" w:hAnsi="Times New Roman" w:cs="Times New Roman"/>
          <w:sz w:val="20"/>
          <w:szCs w:val="20"/>
        </w:rPr>
        <w:t xml:space="preserve"> Кодексу, та пені.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Зазначене нововведення стосується, зокрема і коригувань, які проводитимуться суб’єктами господарювання з податку на прибуток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ідприємств в частині виплат доходів нерезидентам та дотримання принципу «витягнутої руки».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При цьому строки давності, визначені пунктом 102.1 статті 102 Кодексу, зокрема, щодо операцій, проведених відповідно до вимог статті 39 цього Кодексу, становлять – 2555 дні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w:t>
      </w:r>
    </w:p>
    <w:p w:rsidR="00CD3742" w:rsidRPr="00F62A05" w:rsidRDefault="00CD3742"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Таким чином, платники податків можуть подати уточнюючий Звіт про контрольовані операції, починаючи з 2015 звітного року. </w:t>
      </w:r>
    </w:p>
    <w:p w:rsidR="00CD3742" w:rsidRPr="00F62A05" w:rsidRDefault="00CD3742" w:rsidP="00F62A05">
      <w:pPr>
        <w:spacing w:after="0" w:line="240" w:lineRule="auto"/>
        <w:jc w:val="both"/>
        <w:rPr>
          <w:rFonts w:ascii="Times New Roman" w:hAnsi="Times New Roman" w:cs="Times New Roman"/>
          <w:sz w:val="20"/>
          <w:szCs w:val="20"/>
          <w:lang w:val="uk-UA"/>
        </w:rPr>
      </w:pPr>
    </w:p>
    <w:p w:rsidR="00BC6FD6" w:rsidRPr="00F62A05" w:rsidRDefault="00BC6FD6"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Яка дата вважається датою сплати податкового зобов’язання/єдиного внеску при сплаті платниками, які використовують єдиний рахунок?</w:t>
      </w:r>
    </w:p>
    <w:p w:rsidR="00BC6FD6" w:rsidRPr="00F62A05" w:rsidRDefault="00BC6FD6"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в</w:t>
      </w:r>
      <w:r w:rsidRPr="00F62A05">
        <w:rPr>
          <w:rFonts w:ascii="Times New Roman" w:hAnsi="Times New Roman" w:cs="Times New Roman"/>
          <w:sz w:val="20"/>
          <w:szCs w:val="20"/>
          <w:shd w:val="clear" w:color="auto" w:fill="FFFFFF"/>
        </w:rPr>
        <w:t xml:space="preserve">ідповідно до абзацу першого пункту 35 прим. 1.1 ст. 35 прим. 1 Податкового кодексу України (далі – ПКУ) єдиний рахунок – це рахунок, відкритий у центральному органі виконавчої влади, що реалізує державну політику у сфері казначейського обслуговування бюджетних коштів, для центрального органу виконавчої влади, що реалізує державну податкову політику, який може використовуватися платником податків для сплати грошових зобов’язань та/або податкового боргу з податків та зборів, передбачених ПКУ, єдиного внеску на загальнообов’язкове державне </w:t>
      </w:r>
      <w:proofErr w:type="gramStart"/>
      <w:r w:rsidRPr="00F62A05">
        <w:rPr>
          <w:rFonts w:ascii="Times New Roman" w:hAnsi="Times New Roman" w:cs="Times New Roman"/>
          <w:sz w:val="20"/>
          <w:szCs w:val="20"/>
          <w:shd w:val="clear" w:color="auto" w:fill="FFFFFF"/>
        </w:rPr>
        <w:t>соц</w:t>
      </w:r>
      <w:proofErr w:type="gramEnd"/>
      <w:r w:rsidRPr="00F62A05">
        <w:rPr>
          <w:rFonts w:ascii="Times New Roman" w:hAnsi="Times New Roman" w:cs="Times New Roman"/>
          <w:sz w:val="20"/>
          <w:szCs w:val="20"/>
          <w:shd w:val="clear" w:color="auto" w:fill="FFFFFF"/>
        </w:rPr>
        <w:t>іальне страхування (далі – єдиний внесок) та інших платежів, контроль за справлянням яких покладено на контролюючі органи.</w:t>
      </w:r>
      <w:r w:rsidRPr="00F62A05">
        <w:rPr>
          <w:rFonts w:ascii="Times New Roman" w:hAnsi="Times New Roman" w:cs="Times New Roman"/>
          <w:sz w:val="20"/>
          <w:szCs w:val="20"/>
        </w:rPr>
        <w:t xml:space="preserve"> </w:t>
      </w:r>
    </w:p>
    <w:p w:rsidR="00BC6FD6" w:rsidRPr="00F62A05" w:rsidRDefault="00BC6FD6"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shd w:val="clear" w:color="auto" w:fill="FFFFFF"/>
        </w:rPr>
        <w:t>Згідно з п. 14.3. ст. 14 ПКУ для цілей ПКУ внесення (перерахування, надходження, сплата, зарахування) коштів платником податку на єдиний рахунок у випадках, передбачених ст. 35 прим. 1 ПКУ, вважається внесенням (перерахуванням, надходженням, сплатою, зарахуванням) кошті</w:t>
      </w:r>
      <w:proofErr w:type="gramStart"/>
      <w:r w:rsidRPr="00F62A05">
        <w:rPr>
          <w:rFonts w:ascii="Times New Roman" w:hAnsi="Times New Roman" w:cs="Times New Roman"/>
          <w:sz w:val="20"/>
          <w:szCs w:val="20"/>
          <w:shd w:val="clear" w:color="auto" w:fill="FFFFFF"/>
        </w:rPr>
        <w:t>в</w:t>
      </w:r>
      <w:proofErr w:type="gramEnd"/>
      <w:r w:rsidRPr="00F62A05">
        <w:rPr>
          <w:rFonts w:ascii="Times New Roman" w:hAnsi="Times New Roman" w:cs="Times New Roman"/>
          <w:sz w:val="20"/>
          <w:szCs w:val="20"/>
          <w:shd w:val="clear" w:color="auto" w:fill="FFFFFF"/>
        </w:rPr>
        <w:t xml:space="preserve"> таким платником податку до бюджету.</w:t>
      </w:r>
      <w:r w:rsidRPr="00F62A05">
        <w:rPr>
          <w:rFonts w:ascii="Times New Roman" w:hAnsi="Times New Roman" w:cs="Times New Roman"/>
          <w:sz w:val="20"/>
          <w:szCs w:val="20"/>
        </w:rPr>
        <w:t xml:space="preserve"> </w:t>
      </w:r>
    </w:p>
    <w:p w:rsidR="00BC6FD6" w:rsidRPr="00F62A05" w:rsidRDefault="00BC6FD6" w:rsidP="00F62A05">
      <w:pPr>
        <w:shd w:val="clear" w:color="auto" w:fill="FFFFFF"/>
        <w:spacing w:after="0" w:line="240" w:lineRule="auto"/>
        <w:ind w:firstLine="567"/>
        <w:jc w:val="both"/>
        <w:textAlignment w:val="baseline"/>
        <w:rPr>
          <w:rFonts w:ascii="Times New Roman" w:hAnsi="Times New Roman" w:cs="Times New Roman"/>
          <w:sz w:val="20"/>
          <w:szCs w:val="20"/>
        </w:rPr>
      </w:pPr>
      <w:proofErr w:type="gramStart"/>
      <w:r w:rsidRPr="00F62A05">
        <w:rPr>
          <w:rFonts w:ascii="Times New Roman" w:hAnsi="Times New Roman" w:cs="Times New Roman"/>
          <w:sz w:val="20"/>
          <w:szCs w:val="20"/>
          <w:shd w:val="clear" w:color="auto" w:fill="FFFFFF"/>
        </w:rPr>
        <w:t>Відповідно до п. 35.2 ст. 35 ПКУ обов’язок платника податку щодо сплати податків та зборів на єдиний рахунок, визначений ст. 35 прим. 1 ПКУ, вважається виконаним з моменту, коли ініціювання переказу є завершеним для такого платника податків згідно із Законом України від 30 червня 2021 року № 1591-IХ «Про плат</w:t>
      </w:r>
      <w:proofErr w:type="gramEnd"/>
      <w:r w:rsidRPr="00F62A05">
        <w:rPr>
          <w:rFonts w:ascii="Times New Roman" w:hAnsi="Times New Roman" w:cs="Times New Roman"/>
          <w:sz w:val="20"/>
          <w:szCs w:val="20"/>
          <w:shd w:val="clear" w:color="auto" w:fill="FFFFFF"/>
        </w:rPr>
        <w:t>іжні послуги» зі змінами та доповненнями.</w:t>
      </w:r>
      <w:r w:rsidRPr="00F62A05">
        <w:rPr>
          <w:rFonts w:ascii="Times New Roman" w:hAnsi="Times New Roman" w:cs="Times New Roman"/>
          <w:sz w:val="20"/>
          <w:szCs w:val="20"/>
        </w:rPr>
        <w:t xml:space="preserve"> </w:t>
      </w:r>
    </w:p>
    <w:p w:rsidR="00BC6FD6" w:rsidRPr="00F62A05" w:rsidRDefault="00BC6FD6" w:rsidP="00F62A05">
      <w:pPr>
        <w:shd w:val="clear" w:color="auto" w:fill="FFFFFF"/>
        <w:spacing w:after="0" w:line="240" w:lineRule="auto"/>
        <w:ind w:firstLine="567"/>
        <w:jc w:val="both"/>
        <w:textAlignment w:val="baseline"/>
        <w:rPr>
          <w:rFonts w:ascii="Times New Roman" w:hAnsi="Times New Roman" w:cs="Times New Roman"/>
          <w:sz w:val="20"/>
          <w:szCs w:val="20"/>
        </w:rPr>
      </w:pPr>
      <w:r w:rsidRPr="00F62A05">
        <w:rPr>
          <w:rFonts w:ascii="Times New Roman" w:hAnsi="Times New Roman" w:cs="Times New Roman"/>
          <w:sz w:val="20"/>
          <w:szCs w:val="20"/>
          <w:shd w:val="clear" w:color="auto" w:fill="FFFFFF"/>
        </w:rPr>
        <w:t>Таким чином, датою сплати грошових зобов’язань з податків, зборів, платежів та єдиного внеску платниками, які використовують єдиний рахунок, є дата зарахування кошті</w:t>
      </w:r>
      <w:proofErr w:type="gramStart"/>
      <w:r w:rsidRPr="00F62A05">
        <w:rPr>
          <w:rFonts w:ascii="Times New Roman" w:hAnsi="Times New Roman" w:cs="Times New Roman"/>
          <w:sz w:val="20"/>
          <w:szCs w:val="20"/>
          <w:shd w:val="clear" w:color="auto" w:fill="FFFFFF"/>
        </w:rPr>
        <w:t>в</w:t>
      </w:r>
      <w:proofErr w:type="gramEnd"/>
      <w:r w:rsidRPr="00F62A05">
        <w:rPr>
          <w:rFonts w:ascii="Times New Roman" w:hAnsi="Times New Roman" w:cs="Times New Roman"/>
          <w:sz w:val="20"/>
          <w:szCs w:val="20"/>
          <w:shd w:val="clear" w:color="auto" w:fill="FFFFFF"/>
        </w:rPr>
        <w:t xml:space="preserve"> на єдиний рахунок.</w:t>
      </w:r>
      <w:r w:rsidRPr="00F62A05">
        <w:rPr>
          <w:rFonts w:ascii="Times New Roman" w:hAnsi="Times New Roman" w:cs="Times New Roman"/>
          <w:sz w:val="20"/>
          <w:szCs w:val="20"/>
        </w:rPr>
        <w:t xml:space="preserve"> </w:t>
      </w:r>
    </w:p>
    <w:p w:rsidR="00F62A05" w:rsidRDefault="00F62A05" w:rsidP="00F62A05">
      <w:pPr>
        <w:spacing w:after="0" w:line="240" w:lineRule="auto"/>
        <w:jc w:val="both"/>
        <w:outlineLvl w:val="0"/>
        <w:rPr>
          <w:rFonts w:ascii="Times New Roman" w:hAnsi="Times New Roman" w:cs="Times New Roman"/>
          <w:b/>
          <w:bCs/>
          <w:kern w:val="36"/>
          <w:sz w:val="20"/>
          <w:szCs w:val="20"/>
          <w:lang w:val="uk-UA"/>
        </w:rPr>
      </w:pPr>
    </w:p>
    <w:p w:rsidR="00BC6FD6" w:rsidRPr="00F62A05" w:rsidRDefault="00BC6FD6"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Платники Дніпропетровщини поповнили спеціальні державні фонди єдиним внеском на понад 17,5 </w:t>
      </w:r>
      <w:proofErr w:type="gramStart"/>
      <w:r w:rsidRPr="00F62A05">
        <w:rPr>
          <w:rFonts w:ascii="Times New Roman" w:hAnsi="Times New Roman" w:cs="Times New Roman"/>
          <w:b/>
          <w:bCs/>
          <w:kern w:val="36"/>
          <w:sz w:val="20"/>
          <w:szCs w:val="20"/>
        </w:rPr>
        <w:t>млрд</w:t>
      </w:r>
      <w:proofErr w:type="gramEnd"/>
      <w:r w:rsidRPr="00F62A05">
        <w:rPr>
          <w:rFonts w:ascii="Times New Roman" w:hAnsi="Times New Roman" w:cs="Times New Roman"/>
          <w:b/>
          <w:bCs/>
          <w:kern w:val="36"/>
          <w:sz w:val="20"/>
          <w:szCs w:val="20"/>
        </w:rPr>
        <w:t xml:space="preserve"> гривень</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січні – липні 2023 року до спеціальних державних фондів надійшло понад 17,5 </w:t>
      </w:r>
      <w:proofErr w:type="gramStart"/>
      <w:r w:rsidRPr="00F62A05">
        <w:rPr>
          <w:rFonts w:ascii="Times New Roman" w:hAnsi="Times New Roman" w:cs="Times New Roman"/>
          <w:sz w:val="20"/>
          <w:szCs w:val="20"/>
        </w:rPr>
        <w:t>млрд</w:t>
      </w:r>
      <w:proofErr w:type="gramEnd"/>
      <w:r w:rsidRPr="00F62A05">
        <w:rPr>
          <w:rFonts w:ascii="Times New Roman" w:hAnsi="Times New Roman" w:cs="Times New Roman"/>
          <w:sz w:val="20"/>
          <w:szCs w:val="20"/>
        </w:rPr>
        <w:t xml:space="preserve"> грн єдиного внеску на загальнообов’язкове державне соціальне страхування (єдиний внесок). Надходження збільшились на понад 3,2 </w:t>
      </w:r>
      <w:proofErr w:type="gramStart"/>
      <w:r w:rsidRPr="00F62A05">
        <w:rPr>
          <w:rFonts w:ascii="Times New Roman" w:hAnsi="Times New Roman" w:cs="Times New Roman"/>
          <w:sz w:val="20"/>
          <w:szCs w:val="20"/>
        </w:rPr>
        <w:t>млрд</w:t>
      </w:r>
      <w:proofErr w:type="gramEnd"/>
      <w:r w:rsidRPr="00F62A05">
        <w:rPr>
          <w:rFonts w:ascii="Times New Roman" w:hAnsi="Times New Roman" w:cs="Times New Roman"/>
          <w:sz w:val="20"/>
          <w:szCs w:val="20"/>
        </w:rPr>
        <w:t xml:space="preserve"> грн, або на 23 відсотки у порівнянні з відповідним періодом 2022 року. Про </w:t>
      </w:r>
      <w:proofErr w:type="gramStart"/>
      <w:r w:rsidRPr="00F62A05">
        <w:rPr>
          <w:rFonts w:ascii="Times New Roman" w:hAnsi="Times New Roman" w:cs="Times New Roman"/>
          <w:sz w:val="20"/>
          <w:szCs w:val="20"/>
        </w:rPr>
        <w:t>це пов</w:t>
      </w:r>
      <w:proofErr w:type="gramEnd"/>
      <w:r w:rsidRPr="00F62A05">
        <w:rPr>
          <w:rFonts w:ascii="Times New Roman" w:hAnsi="Times New Roman" w:cs="Times New Roman"/>
          <w:sz w:val="20"/>
          <w:szCs w:val="20"/>
        </w:rPr>
        <w:t xml:space="preserve">ідомила в. о. начальника Головного управління ДПС у Дніпропетровській області Наталя Федаш.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Як зазначила керівник податкової служби Дніпропетровщини, о</w:t>
      </w:r>
      <w:r w:rsidRPr="00F62A05">
        <w:rPr>
          <w:rFonts w:ascii="Times New Roman" w:hAnsi="Times New Roman" w:cs="Times New Roman"/>
          <w:i/>
          <w:iCs/>
          <w:sz w:val="20"/>
          <w:szCs w:val="20"/>
        </w:rPr>
        <w:t xml:space="preserve">фіційне працевлаштування гарантує </w:t>
      </w:r>
      <w:proofErr w:type="gramStart"/>
      <w:r w:rsidRPr="00F62A05">
        <w:rPr>
          <w:rFonts w:ascii="Times New Roman" w:hAnsi="Times New Roman" w:cs="Times New Roman"/>
          <w:i/>
          <w:iCs/>
          <w:sz w:val="20"/>
          <w:szCs w:val="20"/>
        </w:rPr>
        <w:t>соц</w:t>
      </w:r>
      <w:proofErr w:type="gramEnd"/>
      <w:r w:rsidRPr="00F62A05">
        <w:rPr>
          <w:rFonts w:ascii="Times New Roman" w:hAnsi="Times New Roman" w:cs="Times New Roman"/>
          <w:i/>
          <w:iCs/>
          <w:sz w:val="20"/>
          <w:szCs w:val="20"/>
        </w:rPr>
        <w:t>іальний захист працівника та має низку переваг, зокрема забезпечує страховий стаж та соціальні виплати з настанням безробіття, у разі нещасних випадків чи професійних захворювань, а також гарантує право на гідну пенсію.</w:t>
      </w:r>
      <w:r w:rsidRPr="00F62A05">
        <w:rPr>
          <w:rFonts w:ascii="Times New Roman" w:hAnsi="Times New Roman" w:cs="Times New Roman"/>
          <w:sz w:val="20"/>
          <w:szCs w:val="20"/>
        </w:rPr>
        <w:t xml:space="preserve"> Страховий стаж важливий для працівника тим, що він враховується при нарахуванні </w:t>
      </w:r>
      <w:r w:rsidRPr="00F62A05">
        <w:rPr>
          <w:rFonts w:ascii="Times New Roman" w:hAnsi="Times New Roman" w:cs="Times New Roman"/>
          <w:sz w:val="20"/>
          <w:szCs w:val="20"/>
        </w:rPr>
        <w:lastRenderedPageBreak/>
        <w:t xml:space="preserve">пенсії. Страховий стаж включає періоди, протягом яких особа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ідлягала загальнообов'язковому державному пенсійному страхуванню, та за який роботодавець щомісячно сплачував єдиний внесок.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Отже, роботодавці зобов’язані виконувати вимоги </w:t>
      </w:r>
      <w:proofErr w:type="gramStart"/>
      <w:r w:rsidRPr="00F62A05">
        <w:rPr>
          <w:rFonts w:ascii="Times New Roman" w:hAnsi="Times New Roman" w:cs="Times New Roman"/>
          <w:sz w:val="20"/>
          <w:szCs w:val="20"/>
        </w:rPr>
        <w:t>трудового</w:t>
      </w:r>
      <w:proofErr w:type="gramEnd"/>
      <w:r w:rsidRPr="00F62A05">
        <w:rPr>
          <w:rFonts w:ascii="Times New Roman" w:hAnsi="Times New Roman" w:cs="Times New Roman"/>
          <w:sz w:val="20"/>
          <w:szCs w:val="20"/>
        </w:rPr>
        <w:t xml:space="preserve"> законодавства: у разі прийняття працівника на роботу, офіційно оформити трудові відносини. </w:t>
      </w:r>
    </w:p>
    <w:p w:rsidR="00BC6FD6" w:rsidRPr="00F62A05" w:rsidRDefault="00BC6FD6" w:rsidP="00F62A05">
      <w:pPr>
        <w:spacing w:after="0" w:line="240" w:lineRule="auto"/>
        <w:jc w:val="both"/>
        <w:rPr>
          <w:rFonts w:ascii="Times New Roman" w:hAnsi="Times New Roman" w:cs="Times New Roman"/>
          <w:sz w:val="20"/>
          <w:szCs w:val="20"/>
          <w:lang w:val="uk-UA"/>
        </w:rPr>
      </w:pPr>
    </w:p>
    <w:p w:rsidR="00BC6FD6" w:rsidRPr="00F62A05" w:rsidRDefault="00BC6FD6"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Яким чином заповнюються поля у реквізитах «Призначення платежу» та «Отримувач» платіжної інструкції на сплату податкі</w:t>
      </w:r>
      <w:proofErr w:type="gramStart"/>
      <w:r w:rsidRPr="00F62A05">
        <w:rPr>
          <w:rFonts w:ascii="Times New Roman" w:hAnsi="Times New Roman" w:cs="Times New Roman"/>
          <w:b/>
          <w:bCs/>
          <w:kern w:val="36"/>
          <w:sz w:val="20"/>
          <w:szCs w:val="20"/>
        </w:rPr>
        <w:t>в</w:t>
      </w:r>
      <w:proofErr w:type="gramEnd"/>
      <w:r w:rsidRPr="00F62A05">
        <w:rPr>
          <w:rFonts w:ascii="Times New Roman" w:hAnsi="Times New Roman" w:cs="Times New Roman"/>
          <w:b/>
          <w:bCs/>
          <w:kern w:val="36"/>
          <w:sz w:val="20"/>
          <w:szCs w:val="20"/>
        </w:rPr>
        <w:t xml:space="preserve"> та зборів (крім єдиного внеску) на бюджетні рахунки?</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порядок заповнення реквізиту «Призначення платежу» платіжної інструкції під час сплати (стягнення) податків, зборів, митних, інших платежів, єдиного внеску на загальнообов’язкове державне соціальне страхування, внесення авансових платежів (передоплати), грошової застави, а також у разі їх повернення, затверджений наказом Міністерства фінансів України від 22.03.2023 № 148 зі змінами та доповненнями (далі – Порядок).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Пунктом 2 розд. ІІ Порядку, зокрема, визначено, що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час сплати податків, зборів на бюджетні рахунки платник у реквізиті «Призначення платежу» платіжної інструкції заповнює такі поля: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«Код виду сплати»;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«Додаткова інформація запису».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полі «Код виду сплати» платник заповнює код виду сплати, визначений Переліком кодів видів сплати, які використовуються платниками, згідно з додатком 1 до Порядку.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полі «Додаткова інформація запису» платник заповнює інформацію щодо переказу коштів у довільній формі. Суб’єкти господарювання, які проводять господарську діяльність на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ідставі ліцензії та/або спеціального дозволу, зазначають інформацію щодо звітного (податкового) періоду, за який сплачуються податкові зобов’язання, та дозвільного документа (вид дозвільного документа, номер, дата). </w:t>
      </w:r>
    </w:p>
    <w:p w:rsidR="00BC6FD6" w:rsidRPr="00F62A05" w:rsidRDefault="00BC6FD6"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Сплата, зокрема, податків, зборів на бюджетні рахунки оформлюються за кожним напрямом перерахування та кожним кодом виду сплати окремою платіжною інструкцією (п. 3 розд.</w:t>
      </w:r>
      <w:proofErr w:type="gramEnd"/>
      <w:r w:rsidRPr="00F62A05">
        <w:rPr>
          <w:rFonts w:ascii="Times New Roman" w:hAnsi="Times New Roman" w:cs="Times New Roman"/>
          <w:sz w:val="20"/>
          <w:szCs w:val="20"/>
        </w:rPr>
        <w:t xml:space="preserve"> ІІ </w:t>
      </w:r>
      <w:proofErr w:type="gramStart"/>
      <w:r w:rsidRPr="00F62A05">
        <w:rPr>
          <w:rFonts w:ascii="Times New Roman" w:hAnsi="Times New Roman" w:cs="Times New Roman"/>
          <w:sz w:val="20"/>
          <w:szCs w:val="20"/>
        </w:rPr>
        <w:t xml:space="preserve">Порядку). </w:t>
      </w:r>
      <w:proofErr w:type="gramEnd"/>
    </w:p>
    <w:p w:rsidR="00BC6FD6" w:rsidRPr="00F62A05" w:rsidRDefault="00BC6FD6"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У разі коли платником при сплаті, зокрема, податків, зборів на бюджетні рахунки у реквізиті «Призначення платежу» платіжної інструкції не зазначено або зазначено код виду сплати, який відсутній у додатку 1 до Порядку, вважається, що платник сплатив грошове зобов’язання за кодом виду сплати 101 (п. 4 розд.</w:t>
      </w:r>
      <w:proofErr w:type="gramEnd"/>
      <w:r w:rsidRPr="00F62A05">
        <w:rPr>
          <w:rFonts w:ascii="Times New Roman" w:hAnsi="Times New Roman" w:cs="Times New Roman"/>
          <w:sz w:val="20"/>
          <w:szCs w:val="20"/>
        </w:rPr>
        <w:t xml:space="preserve"> ІІ </w:t>
      </w:r>
      <w:proofErr w:type="gramStart"/>
      <w:r w:rsidRPr="00F62A05">
        <w:rPr>
          <w:rFonts w:ascii="Times New Roman" w:hAnsi="Times New Roman" w:cs="Times New Roman"/>
          <w:sz w:val="20"/>
          <w:szCs w:val="20"/>
        </w:rPr>
        <w:t xml:space="preserve">Порядку). </w:t>
      </w:r>
      <w:proofErr w:type="gramEnd"/>
    </w:p>
    <w:p w:rsidR="00BC6FD6" w:rsidRPr="00F62A05" w:rsidRDefault="00BC6FD6"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У разі сплати, зокрема, податку, збору готівкою платник у реквізиті «Призначення платежу» платіжної інструкції, оформленої у паперовій формі, заповнює відповідну інформацію, яку надавач платіжних послуг використовує в повному обсязі при виконанні платіжної операції на переказ коштів готівкою (п. 8 розд.</w:t>
      </w:r>
      <w:proofErr w:type="gramEnd"/>
      <w:r w:rsidRPr="00F62A05">
        <w:rPr>
          <w:rFonts w:ascii="Times New Roman" w:hAnsi="Times New Roman" w:cs="Times New Roman"/>
          <w:sz w:val="20"/>
          <w:szCs w:val="20"/>
        </w:rPr>
        <w:t xml:space="preserve"> ІІ </w:t>
      </w:r>
      <w:proofErr w:type="gramStart"/>
      <w:r w:rsidRPr="00F62A05">
        <w:rPr>
          <w:rFonts w:ascii="Times New Roman" w:hAnsi="Times New Roman" w:cs="Times New Roman"/>
          <w:sz w:val="20"/>
          <w:szCs w:val="20"/>
        </w:rPr>
        <w:t xml:space="preserve">Порядку). </w:t>
      </w:r>
      <w:proofErr w:type="gramEnd"/>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Пунктом 9 розд. ІІ Порядку визначено, що сплата, зокрема, податку, збору здійснюється платником безпосередньо, а у випадках, передбачених законодавством, – податковим агентом або представником платника. </w:t>
      </w:r>
    </w:p>
    <w:p w:rsidR="00BC6FD6" w:rsidRPr="00F62A05" w:rsidRDefault="00BC6FD6"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Відповідно до п. 11 додатка «Указівки щодо заповнення реквізитів платіжної інструкції, оформленої в паперовій або електронній формі» до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 липня 2022 року № 163 (далі – Інструкція</w:t>
      </w:r>
      <w:proofErr w:type="gramEnd"/>
      <w:r w:rsidRPr="00F62A05">
        <w:rPr>
          <w:rFonts w:ascii="Times New Roman" w:hAnsi="Times New Roman" w:cs="Times New Roman"/>
          <w:sz w:val="20"/>
          <w:szCs w:val="20"/>
        </w:rPr>
        <w:t xml:space="preserve"> № 163), у реквізиті «Отримувач»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час сплати платежів до бюджету зазначаються найменування (повне або скорочене) відповідної установи, на ім’я якої відкрито рахунки для зарахування надходжень до державного та/або місцевих бюджетів, території та код бюджетної класифікації. </w:t>
      </w:r>
    </w:p>
    <w:p w:rsidR="00BC6FD6" w:rsidRPr="00F62A05" w:rsidRDefault="00BC6FD6"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При цьому платіжна інструкція – це розпорядження ініціатора надавачу платіжних послуг щодо виконання платіжної операції (п.п. 15 п. 6 розд. І Інструкції № 163). </w:t>
      </w:r>
    </w:p>
    <w:p w:rsidR="00BC6FD6" w:rsidRPr="00F62A05" w:rsidRDefault="00BC6FD6" w:rsidP="00F62A05">
      <w:pPr>
        <w:spacing w:after="0" w:line="240" w:lineRule="auto"/>
        <w:jc w:val="both"/>
        <w:rPr>
          <w:rFonts w:ascii="Times New Roman" w:hAnsi="Times New Roman" w:cs="Times New Roman"/>
          <w:sz w:val="20"/>
          <w:szCs w:val="20"/>
          <w:lang w:val="uk-UA"/>
        </w:rPr>
      </w:pPr>
    </w:p>
    <w:p w:rsidR="00CD3742" w:rsidRPr="00F62A05" w:rsidRDefault="00CD3742" w:rsidP="00F62A05">
      <w:pPr>
        <w:spacing w:after="0" w:line="240" w:lineRule="auto"/>
        <w:jc w:val="both"/>
        <w:rPr>
          <w:rFonts w:ascii="Times New Roman" w:hAnsi="Times New Roman" w:cs="Times New Roman"/>
          <w:sz w:val="20"/>
          <w:szCs w:val="20"/>
        </w:rPr>
      </w:pPr>
    </w:p>
    <w:p w:rsidR="003F5217" w:rsidRPr="00F62A05" w:rsidRDefault="003F5217"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Платникам податку на прибуток </w:t>
      </w:r>
      <w:proofErr w:type="gramStart"/>
      <w:r w:rsidRPr="00F62A05">
        <w:rPr>
          <w:rFonts w:ascii="Times New Roman" w:hAnsi="Times New Roman" w:cs="Times New Roman"/>
          <w:b/>
          <w:bCs/>
          <w:kern w:val="36"/>
          <w:sz w:val="20"/>
          <w:szCs w:val="20"/>
        </w:rPr>
        <w:t>п</w:t>
      </w:r>
      <w:proofErr w:type="gramEnd"/>
      <w:r w:rsidRPr="00F62A05">
        <w:rPr>
          <w:rFonts w:ascii="Times New Roman" w:hAnsi="Times New Roman" w:cs="Times New Roman"/>
          <w:b/>
          <w:bCs/>
          <w:kern w:val="36"/>
          <w:sz w:val="20"/>
          <w:szCs w:val="20"/>
        </w:rPr>
        <w:t>ідприємств про деякі особливості подання звітності</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інформу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Якщо платник перебував на спрощеній системі з особливостями оподаткування з 09.05.22, і відновлює сплату податку на прибуток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ідприємств з 01.08.23, при цьому, річний дохід від будь-якої діяльності (за вирахуванням непрямих податків), визначений за показниками Звіту про фінансові результати (Звіту про сукупний дохід) за звітний період – 2022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ік перевищує 40 мільйонів гривень, то за звітні періоди 2023 року податкова декларація з податку на прибуток підприємств складається та подається з урахуванням наступного.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Платник заповнює та подає декларацію з податку на прибуток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ідприємств за звітні періоди – 9 місяців 2023 року та за 2023 рік. </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У цих деклараціях: у першому рядку зазначається обсяг доходу від будь-якої діяльності (за вирахуванням непрямих податків) обчислений за весь звітний період, у тому числі з урахуванням доходів, отриманих за період, в якому такий платник податку перебував на сплаті єдиного податку, а у другому рядку ‒ фінансовий результат до оподаткування обчислений зг</w:t>
      </w:r>
      <w:proofErr w:type="gramEnd"/>
      <w:r w:rsidRPr="00F62A05">
        <w:rPr>
          <w:rFonts w:ascii="Times New Roman" w:hAnsi="Times New Roman" w:cs="Times New Roman"/>
          <w:sz w:val="20"/>
          <w:szCs w:val="20"/>
        </w:rPr>
        <w:t xml:space="preserve">ідно з правилами бухгалтерського </w:t>
      </w:r>
      <w:proofErr w:type="gramStart"/>
      <w:r w:rsidRPr="00F62A05">
        <w:rPr>
          <w:rFonts w:ascii="Times New Roman" w:hAnsi="Times New Roman" w:cs="Times New Roman"/>
          <w:sz w:val="20"/>
          <w:szCs w:val="20"/>
        </w:rPr>
        <w:t>обл</w:t>
      </w:r>
      <w:proofErr w:type="gramEnd"/>
      <w:r w:rsidRPr="00F62A05">
        <w:rPr>
          <w:rFonts w:ascii="Times New Roman" w:hAnsi="Times New Roman" w:cs="Times New Roman"/>
          <w:sz w:val="20"/>
          <w:szCs w:val="20"/>
        </w:rPr>
        <w:t xml:space="preserve">іку за період з 01.08.23 до 01.10.23 (у декларації за 9 місяців 2023 року) та за період з 01.08.23 до 01.01.24 (у декларації за 2023 рік).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lastRenderedPageBreak/>
        <w:t xml:space="preserve">У складі зазначених декларацій подається фінансова звітність відповідно за 9 місяців 2023 року та за 2023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ік. !!!!!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Для визначення вартісного критерію 40 </w:t>
      </w:r>
      <w:proofErr w:type="gramStart"/>
      <w:r w:rsidRPr="00F62A05">
        <w:rPr>
          <w:rFonts w:ascii="Times New Roman" w:hAnsi="Times New Roman" w:cs="Times New Roman"/>
          <w:sz w:val="20"/>
          <w:szCs w:val="20"/>
        </w:rPr>
        <w:t>млн</w:t>
      </w:r>
      <w:proofErr w:type="gramEnd"/>
      <w:r w:rsidRPr="00F62A05">
        <w:rPr>
          <w:rFonts w:ascii="Times New Roman" w:hAnsi="Times New Roman" w:cs="Times New Roman"/>
          <w:sz w:val="20"/>
          <w:szCs w:val="20"/>
        </w:rPr>
        <w:t xml:space="preserve"> грн, обсяг річного доходу від будь-якої діяльності (за вирахуванням непрямих податків) обчислюється за весь 2022 рік, у т.ч. з урахуванням доходів, отриманих за період, в якому такий платник податку перебував на сплаті єдиного податку. </w:t>
      </w:r>
    </w:p>
    <w:p w:rsidR="008F7254" w:rsidRPr="00F62A05" w:rsidRDefault="008F7254" w:rsidP="00F62A05">
      <w:pPr>
        <w:spacing w:after="0" w:line="240" w:lineRule="auto"/>
        <w:jc w:val="both"/>
        <w:rPr>
          <w:rFonts w:ascii="Times New Roman" w:hAnsi="Times New Roman" w:cs="Times New Roman"/>
          <w:sz w:val="20"/>
          <w:szCs w:val="20"/>
          <w:lang w:val="uk-UA"/>
        </w:rPr>
      </w:pPr>
    </w:p>
    <w:p w:rsidR="003F5217" w:rsidRPr="00F62A05" w:rsidRDefault="003F5217"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В який термін фізична особа, яка здійснює незалежну професійну діяльність, зобов’язана подати декларацію про майновий стан і доходи та сплатити ПДФО </w:t>
      </w:r>
      <w:proofErr w:type="gramStart"/>
      <w:r w:rsidRPr="00F62A05">
        <w:rPr>
          <w:rFonts w:ascii="Times New Roman" w:hAnsi="Times New Roman" w:cs="Times New Roman"/>
          <w:b/>
          <w:bCs/>
          <w:kern w:val="36"/>
          <w:sz w:val="20"/>
          <w:szCs w:val="20"/>
        </w:rPr>
        <w:t>у</w:t>
      </w:r>
      <w:proofErr w:type="gramEnd"/>
      <w:r w:rsidRPr="00F62A05">
        <w:rPr>
          <w:rFonts w:ascii="Times New Roman" w:hAnsi="Times New Roman" w:cs="Times New Roman"/>
          <w:b/>
          <w:bCs/>
          <w:kern w:val="36"/>
          <w:sz w:val="20"/>
          <w:szCs w:val="20"/>
        </w:rPr>
        <w:t xml:space="preserve"> разі її припинення?</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повідомля</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Відповідно </w:t>
      </w:r>
      <w:proofErr w:type="gramStart"/>
      <w:r w:rsidRPr="00F62A05">
        <w:rPr>
          <w:rFonts w:ascii="Times New Roman" w:hAnsi="Times New Roman" w:cs="Times New Roman"/>
          <w:sz w:val="20"/>
          <w:szCs w:val="20"/>
          <w:shd w:val="clear" w:color="auto" w:fill="FFFFFF"/>
        </w:rPr>
        <w:t>до</w:t>
      </w:r>
      <w:proofErr w:type="gramEnd"/>
      <w:r w:rsidRPr="00F62A05">
        <w:rPr>
          <w:rFonts w:ascii="Times New Roman" w:hAnsi="Times New Roman" w:cs="Times New Roman"/>
          <w:sz w:val="20"/>
          <w:szCs w:val="20"/>
          <w:shd w:val="clear" w:color="auto" w:fill="FFFFFF"/>
        </w:rPr>
        <w:t xml:space="preserve"> абзацу першого п.п. 2 п. 11.18 розд. ХI Порядку </w:t>
      </w:r>
      <w:proofErr w:type="gramStart"/>
      <w:r w:rsidRPr="00F62A05">
        <w:rPr>
          <w:rFonts w:ascii="Times New Roman" w:hAnsi="Times New Roman" w:cs="Times New Roman"/>
          <w:sz w:val="20"/>
          <w:szCs w:val="20"/>
          <w:shd w:val="clear" w:color="auto" w:fill="FFFFFF"/>
        </w:rPr>
        <w:t>обл</w:t>
      </w:r>
      <w:proofErr w:type="gramEnd"/>
      <w:r w:rsidRPr="00F62A05">
        <w:rPr>
          <w:rFonts w:ascii="Times New Roman" w:hAnsi="Times New Roman" w:cs="Times New Roman"/>
          <w:sz w:val="20"/>
          <w:szCs w:val="20"/>
          <w:shd w:val="clear" w:color="auto" w:fill="FFFFFF"/>
        </w:rPr>
        <w:t xml:space="preserve">іку платників податків і зборів, затвердженого наказом Міністерства фінансів України від 09.12.2011 № 1588 із змінами та доповненнями (далі – Порядок № 1588), фізичні особи, які здійснюють незалежну професійну діяльність, знімаються з обліку після припинення або зупинення незалежної професійної діяльності або зміни організаційної форми відповідної діяльності з незалежної (індивідуальної) на іншу, за наявності документально </w:t>
      </w:r>
      <w:proofErr w:type="gramStart"/>
      <w:r w:rsidRPr="00F62A05">
        <w:rPr>
          <w:rFonts w:ascii="Times New Roman" w:hAnsi="Times New Roman" w:cs="Times New Roman"/>
          <w:sz w:val="20"/>
          <w:szCs w:val="20"/>
          <w:shd w:val="clear" w:color="auto" w:fill="FFFFFF"/>
        </w:rPr>
        <w:t>п</w:t>
      </w:r>
      <w:proofErr w:type="gramEnd"/>
      <w:r w:rsidRPr="00F62A05">
        <w:rPr>
          <w:rFonts w:ascii="Times New Roman" w:hAnsi="Times New Roman" w:cs="Times New Roman"/>
          <w:sz w:val="20"/>
          <w:szCs w:val="20"/>
          <w:shd w:val="clear" w:color="auto" w:fill="FFFFFF"/>
        </w:rPr>
        <w:t xml:space="preserve">ідтвердженої інформації відповідного реєстру чи уповноваженого органу, що реєструє таку діяльність або видає документи про право на заняття такою діяльністю (свідоцтва, дозволи, сертифікати тощо), та/або поданої до контролюючого органу за основним місцем </w:t>
      </w:r>
      <w:proofErr w:type="gramStart"/>
      <w:r w:rsidRPr="00F62A05">
        <w:rPr>
          <w:rFonts w:ascii="Times New Roman" w:hAnsi="Times New Roman" w:cs="Times New Roman"/>
          <w:sz w:val="20"/>
          <w:szCs w:val="20"/>
          <w:shd w:val="clear" w:color="auto" w:fill="FFFFFF"/>
        </w:rPr>
        <w:t>обл</w:t>
      </w:r>
      <w:proofErr w:type="gramEnd"/>
      <w:r w:rsidRPr="00F62A05">
        <w:rPr>
          <w:rFonts w:ascii="Times New Roman" w:hAnsi="Times New Roman" w:cs="Times New Roman"/>
          <w:sz w:val="20"/>
          <w:szCs w:val="20"/>
          <w:shd w:val="clear" w:color="auto" w:fill="FFFFFF"/>
        </w:rPr>
        <w:t>іку заяви про ліквідацію або реорганізацію платника податків за формою № 8-ОПП.</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Внесення до Реєстру самозайнятих осіб запису про припинення незалежної професійної діяльності фізичною особою не припиняє її зобов’язань, що виникли </w:t>
      </w:r>
      <w:proofErr w:type="gramStart"/>
      <w:r w:rsidRPr="00F62A05">
        <w:rPr>
          <w:rFonts w:ascii="Times New Roman" w:hAnsi="Times New Roman" w:cs="Times New Roman"/>
          <w:sz w:val="20"/>
          <w:szCs w:val="20"/>
          <w:shd w:val="clear" w:color="auto" w:fill="FFFFFF"/>
        </w:rPr>
        <w:t>п</w:t>
      </w:r>
      <w:proofErr w:type="gramEnd"/>
      <w:r w:rsidRPr="00F62A05">
        <w:rPr>
          <w:rFonts w:ascii="Times New Roman" w:hAnsi="Times New Roman" w:cs="Times New Roman"/>
          <w:sz w:val="20"/>
          <w:szCs w:val="20"/>
          <w:shd w:val="clear" w:color="auto" w:fill="FFFFFF"/>
        </w:rPr>
        <w:t xml:space="preserve">ід час провадження підприємницької чи незалежної професійної діяльності, та не змінює строків, порядків виконання таких зобов’язань та застосування штрафних санкцій і нарахування пені за їх невиконання (п.п. 4 п. 11.18 розд. </w:t>
      </w:r>
      <w:proofErr w:type="gramStart"/>
      <w:r w:rsidRPr="00F62A05">
        <w:rPr>
          <w:rFonts w:ascii="Times New Roman" w:hAnsi="Times New Roman" w:cs="Times New Roman"/>
          <w:sz w:val="20"/>
          <w:szCs w:val="20"/>
          <w:shd w:val="clear" w:color="auto" w:fill="FFFFFF"/>
        </w:rPr>
        <w:t>ХI Порядку № 1588).</w:t>
      </w:r>
      <w:r w:rsidRPr="00F62A05">
        <w:rPr>
          <w:rFonts w:ascii="Times New Roman" w:hAnsi="Times New Roman" w:cs="Times New Roman"/>
          <w:sz w:val="20"/>
          <w:szCs w:val="20"/>
        </w:rPr>
        <w:t xml:space="preserve"> </w:t>
      </w:r>
      <w:proofErr w:type="gramEnd"/>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Пунктом 178.4 ст. 178 Податкового кодексу України (далі – ПКУ) встановлено, що фізичні особи, які провадять незалежну професійну діяльність, а також іноземці та особи без громадянства, які стали на </w:t>
      </w:r>
      <w:proofErr w:type="gramStart"/>
      <w:r w:rsidRPr="00F62A05">
        <w:rPr>
          <w:rFonts w:ascii="Times New Roman" w:hAnsi="Times New Roman" w:cs="Times New Roman"/>
          <w:sz w:val="20"/>
          <w:szCs w:val="20"/>
          <w:shd w:val="clear" w:color="auto" w:fill="FFFFFF"/>
        </w:rPr>
        <w:t>обл</w:t>
      </w:r>
      <w:proofErr w:type="gramEnd"/>
      <w:r w:rsidRPr="00F62A05">
        <w:rPr>
          <w:rFonts w:ascii="Times New Roman" w:hAnsi="Times New Roman" w:cs="Times New Roman"/>
          <w:sz w:val="20"/>
          <w:szCs w:val="20"/>
          <w:shd w:val="clear" w:color="auto" w:fill="FFFFFF"/>
        </w:rPr>
        <w:t xml:space="preserve">ік у контролюючих органах як самозайняті особи та є резидентами, подають податкову декларацію про майновий стан і доходи (далі – податкова декларація) за результатами звітного року відповідно до розд. IV ПКУ у строки, передбачені для платників податку на доходи фізичних осіб, </w:t>
      </w:r>
      <w:proofErr w:type="gramStart"/>
      <w:r w:rsidRPr="00F62A05">
        <w:rPr>
          <w:rFonts w:ascii="Times New Roman" w:hAnsi="Times New Roman" w:cs="Times New Roman"/>
          <w:sz w:val="20"/>
          <w:szCs w:val="20"/>
          <w:shd w:val="clear" w:color="auto" w:fill="FFFFFF"/>
        </w:rPr>
        <w:t>в</w:t>
      </w:r>
      <w:proofErr w:type="gramEnd"/>
      <w:r w:rsidRPr="00F62A05">
        <w:rPr>
          <w:rFonts w:ascii="Times New Roman" w:hAnsi="Times New Roman" w:cs="Times New Roman"/>
          <w:sz w:val="20"/>
          <w:szCs w:val="20"/>
          <w:shd w:val="clear" w:color="auto" w:fill="FFFFFF"/>
        </w:rPr>
        <w:t xml:space="preserve"> якій поряд з доходами від провадження незалежної професійної діяльності мають зазначати інші доходи з джерел їх походження з України та іноземні доходи.</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Платники податку на доходи фізичних осіб, </w:t>
      </w:r>
      <w:proofErr w:type="gramStart"/>
      <w:r w:rsidRPr="00F62A05">
        <w:rPr>
          <w:rFonts w:ascii="Times New Roman" w:hAnsi="Times New Roman" w:cs="Times New Roman"/>
          <w:sz w:val="20"/>
          <w:szCs w:val="20"/>
          <w:shd w:val="clear" w:color="auto" w:fill="FFFFFF"/>
        </w:rPr>
        <w:t>у</w:t>
      </w:r>
      <w:proofErr w:type="gramEnd"/>
      <w:r w:rsidRPr="00F62A05">
        <w:rPr>
          <w:rFonts w:ascii="Times New Roman" w:hAnsi="Times New Roman" w:cs="Times New Roman"/>
          <w:sz w:val="20"/>
          <w:szCs w:val="20"/>
          <w:shd w:val="clear" w:color="auto" w:fill="FFFFFF"/>
        </w:rPr>
        <w:t xml:space="preserve"> </w:t>
      </w:r>
      <w:proofErr w:type="gramStart"/>
      <w:r w:rsidRPr="00F62A05">
        <w:rPr>
          <w:rFonts w:ascii="Times New Roman" w:hAnsi="Times New Roman" w:cs="Times New Roman"/>
          <w:sz w:val="20"/>
          <w:szCs w:val="20"/>
          <w:shd w:val="clear" w:color="auto" w:fill="FFFFFF"/>
        </w:rPr>
        <w:t>тому</w:t>
      </w:r>
      <w:proofErr w:type="gramEnd"/>
      <w:r w:rsidRPr="00F62A05">
        <w:rPr>
          <w:rFonts w:ascii="Times New Roman" w:hAnsi="Times New Roman" w:cs="Times New Roman"/>
          <w:sz w:val="20"/>
          <w:szCs w:val="20"/>
          <w:shd w:val="clear" w:color="auto" w:fill="FFFFFF"/>
        </w:rPr>
        <w:t xml:space="preserve"> числі самозайняті особи подають податкову декларацію до 1 травня року, що настає за звітним, крім випадків, передбачених розд. IV ПКУ (п.п. 49.18.4 п. 49.18 ст. 49 ПКУ).</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Остаточний розрахунок податку на доходи фізичних осіб за звітний податковий </w:t>
      </w:r>
      <w:proofErr w:type="gramStart"/>
      <w:r w:rsidRPr="00F62A05">
        <w:rPr>
          <w:rFonts w:ascii="Times New Roman" w:hAnsi="Times New Roman" w:cs="Times New Roman"/>
          <w:sz w:val="20"/>
          <w:szCs w:val="20"/>
          <w:shd w:val="clear" w:color="auto" w:fill="FFFFFF"/>
        </w:rPr>
        <w:t>р</w:t>
      </w:r>
      <w:proofErr w:type="gramEnd"/>
      <w:r w:rsidRPr="00F62A05">
        <w:rPr>
          <w:rFonts w:ascii="Times New Roman" w:hAnsi="Times New Roman" w:cs="Times New Roman"/>
          <w:sz w:val="20"/>
          <w:szCs w:val="20"/>
          <w:shd w:val="clear" w:color="auto" w:fill="FFFFFF"/>
        </w:rPr>
        <w:t>ік здійснюється платником самостійно згідно з даними, зазначеними в податковій декларації, в якій поряд з доходами від провадження незалежної професійної діяльності повинні зазначатися інші доходи з джерел їх походження з України та іноземні доходи.</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Фізична особа зобов’язана самостійно до 1 серпня року, що настає за звітним, сплатити суму податкового зобов’язання, зазначену в </w:t>
      </w:r>
      <w:proofErr w:type="gramStart"/>
      <w:r w:rsidRPr="00F62A05">
        <w:rPr>
          <w:rFonts w:ascii="Times New Roman" w:hAnsi="Times New Roman" w:cs="Times New Roman"/>
          <w:sz w:val="20"/>
          <w:szCs w:val="20"/>
          <w:shd w:val="clear" w:color="auto" w:fill="FFFFFF"/>
        </w:rPr>
        <w:t>подан</w:t>
      </w:r>
      <w:proofErr w:type="gramEnd"/>
      <w:r w:rsidRPr="00F62A05">
        <w:rPr>
          <w:rFonts w:ascii="Times New Roman" w:hAnsi="Times New Roman" w:cs="Times New Roman"/>
          <w:sz w:val="20"/>
          <w:szCs w:val="20"/>
          <w:shd w:val="clear" w:color="auto" w:fill="FFFFFF"/>
        </w:rPr>
        <w:t>ій нею податковій декларації (п. 179.7 ст. 179 ПКУ).</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Форма податкової декларації та Інструкція щодо заповнення податкової декларації про майновий стан і доходи (далі – Інструкція), затверджені наказом Міністерства фінансів України від 02.10.2015 № 859 (у редакції наказу Міністерства фінансів України </w:t>
      </w:r>
      <w:proofErr w:type="gramStart"/>
      <w:r w:rsidRPr="00F62A05">
        <w:rPr>
          <w:rFonts w:ascii="Times New Roman" w:hAnsi="Times New Roman" w:cs="Times New Roman"/>
          <w:sz w:val="20"/>
          <w:szCs w:val="20"/>
          <w:shd w:val="clear" w:color="auto" w:fill="FFFFFF"/>
        </w:rPr>
        <w:t>в</w:t>
      </w:r>
      <w:proofErr w:type="gramEnd"/>
      <w:r w:rsidRPr="00F62A05">
        <w:rPr>
          <w:rFonts w:ascii="Times New Roman" w:hAnsi="Times New Roman" w:cs="Times New Roman"/>
          <w:sz w:val="20"/>
          <w:szCs w:val="20"/>
          <w:shd w:val="clear" w:color="auto" w:fill="FFFFFF"/>
        </w:rPr>
        <w:t>ід 17.05.2022 № 143).</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r w:rsidRPr="00F62A05">
        <w:rPr>
          <w:rFonts w:ascii="Times New Roman" w:hAnsi="Times New Roman" w:cs="Times New Roman"/>
          <w:sz w:val="20"/>
          <w:szCs w:val="20"/>
          <w:shd w:val="clear" w:color="auto" w:fill="FFFFFF"/>
        </w:rPr>
        <w:t xml:space="preserve">Згідно з п.п. 3 п. 6 розд. 1 Інструкції податкова декларація </w:t>
      </w:r>
      <w:proofErr w:type="gramStart"/>
      <w:r w:rsidRPr="00F62A05">
        <w:rPr>
          <w:rFonts w:ascii="Times New Roman" w:hAnsi="Times New Roman" w:cs="Times New Roman"/>
          <w:sz w:val="20"/>
          <w:szCs w:val="20"/>
          <w:shd w:val="clear" w:color="auto" w:fill="FFFFFF"/>
        </w:rPr>
        <w:t>подається</w:t>
      </w:r>
      <w:proofErr w:type="gramEnd"/>
      <w:r w:rsidRPr="00F62A05">
        <w:rPr>
          <w:rFonts w:ascii="Times New Roman" w:hAnsi="Times New Roman" w:cs="Times New Roman"/>
          <w:sz w:val="20"/>
          <w:szCs w:val="20"/>
          <w:shd w:val="clear" w:color="auto" w:fill="FFFFFF"/>
        </w:rPr>
        <w:t xml:space="preserve"> за звітний (податковий) період, що дорівнює календарному місяцю – протягом 20 календарних днів, що настають за останнім календарним днем календарного місяця, в якому подано заяву про ліквідацію у разі припинення незалежної професійної діяльності.</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proofErr w:type="gramStart"/>
      <w:r w:rsidRPr="00F62A05">
        <w:rPr>
          <w:rFonts w:ascii="Times New Roman" w:hAnsi="Times New Roman" w:cs="Times New Roman"/>
          <w:sz w:val="20"/>
          <w:szCs w:val="20"/>
          <w:shd w:val="clear" w:color="auto" w:fill="FFFFFF"/>
        </w:rPr>
        <w:t>Платник податків зобов’язаний самостійно сплатити суму податкового зобов’язання, зазначену у поданій ним податковій декларації, протягом 10 календарних днів, що настають за останнім днем відповідного граничного строку, передбаченого ПКУ для подання податкової декларації, крім випадків, встановлених ПКУ (п. 57.1 ст. 57 ПКУ).</w:t>
      </w:r>
      <w:r w:rsidRPr="00F62A05">
        <w:rPr>
          <w:rFonts w:ascii="Times New Roman" w:hAnsi="Times New Roman" w:cs="Times New Roman"/>
          <w:sz w:val="20"/>
          <w:szCs w:val="20"/>
        </w:rPr>
        <w:t xml:space="preserve"> </w:t>
      </w:r>
      <w:proofErr w:type="gramEnd"/>
    </w:p>
    <w:p w:rsidR="003F5217" w:rsidRPr="00F62A05" w:rsidRDefault="003F5217" w:rsidP="00F62A05">
      <w:pPr>
        <w:spacing w:after="0" w:line="240" w:lineRule="auto"/>
        <w:ind w:firstLine="567"/>
        <w:jc w:val="both"/>
        <w:rPr>
          <w:rFonts w:ascii="Times New Roman" w:hAnsi="Times New Roman" w:cs="Times New Roman"/>
          <w:sz w:val="20"/>
          <w:szCs w:val="20"/>
        </w:rPr>
      </w:pPr>
      <w:proofErr w:type="gramStart"/>
      <w:r w:rsidRPr="00F62A05">
        <w:rPr>
          <w:rFonts w:ascii="Times New Roman" w:hAnsi="Times New Roman" w:cs="Times New Roman"/>
          <w:sz w:val="20"/>
          <w:szCs w:val="20"/>
          <w:shd w:val="clear" w:color="auto" w:fill="FFFFFF"/>
        </w:rPr>
        <w:t>Враховуючи викладене, фізична особа, яка провадить незалежну професійну діяльність, у разі її припинення, зобов’язана подати податкову декларацію за результатами звітного року до 1 травня року, що настає за звітним та самостійно сплатити до 1 серпня року, що настає за звітним, суму податкового зобов’язання, зазначену в поданій нею податковій</w:t>
      </w:r>
      <w:proofErr w:type="gramEnd"/>
      <w:r w:rsidRPr="00F62A05">
        <w:rPr>
          <w:rFonts w:ascii="Times New Roman" w:hAnsi="Times New Roman" w:cs="Times New Roman"/>
          <w:sz w:val="20"/>
          <w:szCs w:val="20"/>
          <w:shd w:val="clear" w:color="auto" w:fill="FFFFFF"/>
        </w:rPr>
        <w:t xml:space="preserve"> декларації.</w:t>
      </w:r>
      <w:r w:rsidRPr="00F62A05">
        <w:rPr>
          <w:rFonts w:ascii="Times New Roman" w:hAnsi="Times New Roman" w:cs="Times New Roman"/>
          <w:sz w:val="20"/>
          <w:szCs w:val="20"/>
        </w:rPr>
        <w:t xml:space="preserve"> </w:t>
      </w:r>
    </w:p>
    <w:p w:rsidR="003F5217" w:rsidRPr="00F62A05" w:rsidRDefault="003F5217" w:rsidP="00F62A05">
      <w:pPr>
        <w:spacing w:after="0" w:line="240" w:lineRule="auto"/>
        <w:ind w:firstLine="567"/>
        <w:jc w:val="both"/>
        <w:rPr>
          <w:rFonts w:ascii="Times New Roman" w:hAnsi="Times New Roman" w:cs="Times New Roman"/>
          <w:sz w:val="20"/>
          <w:szCs w:val="20"/>
        </w:rPr>
      </w:pPr>
      <w:proofErr w:type="gramStart"/>
      <w:r w:rsidRPr="00F62A05">
        <w:rPr>
          <w:rFonts w:ascii="Times New Roman" w:hAnsi="Times New Roman" w:cs="Times New Roman"/>
          <w:sz w:val="20"/>
          <w:szCs w:val="20"/>
          <w:shd w:val="clear" w:color="auto" w:fill="FFFFFF"/>
        </w:rPr>
        <w:t>Водночас, така фізична особа може подати податкову декларацію протягом 20 календарних днів, що настають за останнім календарним днем календарного місяця, в якому подано заяву про ліквідацію у разі припинення незалежної професійної діяльності та сплатити суму податкового зобов’язання, зазначену у податковій декларації, протягом 10 календарних днів, що настають</w:t>
      </w:r>
      <w:proofErr w:type="gramEnd"/>
      <w:r w:rsidRPr="00F62A05">
        <w:rPr>
          <w:rFonts w:ascii="Times New Roman" w:hAnsi="Times New Roman" w:cs="Times New Roman"/>
          <w:sz w:val="20"/>
          <w:szCs w:val="20"/>
          <w:shd w:val="clear" w:color="auto" w:fill="FFFFFF"/>
        </w:rPr>
        <w:t xml:space="preserve"> за останнім днем </w:t>
      </w:r>
      <w:proofErr w:type="gramStart"/>
      <w:r w:rsidRPr="00F62A05">
        <w:rPr>
          <w:rFonts w:ascii="Times New Roman" w:hAnsi="Times New Roman" w:cs="Times New Roman"/>
          <w:sz w:val="20"/>
          <w:szCs w:val="20"/>
          <w:shd w:val="clear" w:color="auto" w:fill="FFFFFF"/>
        </w:rPr>
        <w:t>граничного</w:t>
      </w:r>
      <w:proofErr w:type="gramEnd"/>
      <w:r w:rsidRPr="00F62A05">
        <w:rPr>
          <w:rFonts w:ascii="Times New Roman" w:hAnsi="Times New Roman" w:cs="Times New Roman"/>
          <w:sz w:val="20"/>
          <w:szCs w:val="20"/>
          <w:shd w:val="clear" w:color="auto" w:fill="FFFFFF"/>
        </w:rPr>
        <w:t xml:space="preserve"> строку, передбаченого для подання такої податкової декларації.</w:t>
      </w:r>
      <w:r w:rsidRPr="00F62A05">
        <w:rPr>
          <w:rFonts w:ascii="Times New Roman" w:hAnsi="Times New Roman" w:cs="Times New Roman"/>
          <w:sz w:val="20"/>
          <w:szCs w:val="20"/>
        </w:rPr>
        <w:t xml:space="preserve"> </w:t>
      </w:r>
    </w:p>
    <w:p w:rsidR="00F62A05" w:rsidRDefault="00F62A05" w:rsidP="00F62A05">
      <w:pPr>
        <w:spacing w:after="0" w:line="240" w:lineRule="auto"/>
        <w:jc w:val="both"/>
        <w:outlineLvl w:val="0"/>
        <w:rPr>
          <w:rFonts w:ascii="Times New Roman" w:hAnsi="Times New Roman" w:cs="Times New Roman"/>
          <w:b/>
          <w:bCs/>
          <w:kern w:val="36"/>
          <w:sz w:val="20"/>
          <w:szCs w:val="20"/>
          <w:lang w:val="uk-UA"/>
        </w:rPr>
      </w:pPr>
    </w:p>
    <w:p w:rsidR="003F5217" w:rsidRPr="00F62A05" w:rsidRDefault="003F5217"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До уваги юридичних осіб – платникі</w:t>
      </w:r>
      <w:proofErr w:type="gramStart"/>
      <w:r w:rsidRPr="00F62A05">
        <w:rPr>
          <w:rFonts w:ascii="Times New Roman" w:hAnsi="Times New Roman" w:cs="Times New Roman"/>
          <w:b/>
          <w:bCs/>
          <w:kern w:val="36"/>
          <w:sz w:val="20"/>
          <w:szCs w:val="20"/>
        </w:rPr>
        <w:t>в</w:t>
      </w:r>
      <w:proofErr w:type="gramEnd"/>
      <w:r w:rsidRPr="00F62A05">
        <w:rPr>
          <w:rFonts w:ascii="Times New Roman" w:hAnsi="Times New Roman" w:cs="Times New Roman"/>
          <w:b/>
          <w:bCs/>
          <w:kern w:val="36"/>
          <w:sz w:val="20"/>
          <w:szCs w:val="20"/>
        </w:rPr>
        <w:t xml:space="preserve"> плати за землю!</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Головне управління ДПС у Дніпропетровській області інформує про наступне. </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lastRenderedPageBreak/>
        <w:t>Податкова декларація з плати за землю (земельний податок та/або орендна плата за земельні ділянки державної або комунальної власності), форма якої затверджена наказом Міністерства фінансів України від 16.06.2015 № 560 (в редакції наказу Міністерства фінансів України від 18.02.2022 № 83) (далі – Декларація), заповнюється з урахуванням прим</w:t>
      </w:r>
      <w:proofErr w:type="gramEnd"/>
      <w:r w:rsidRPr="00F62A05">
        <w:rPr>
          <w:rFonts w:ascii="Times New Roman" w:hAnsi="Times New Roman" w:cs="Times New Roman"/>
          <w:sz w:val="20"/>
          <w:szCs w:val="20"/>
        </w:rPr>
        <w:t xml:space="preserve">іток, які містяться </w:t>
      </w: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w:t>
      </w:r>
      <w:proofErr w:type="gramStart"/>
      <w:r w:rsidRPr="00F62A05">
        <w:rPr>
          <w:rFonts w:ascii="Times New Roman" w:hAnsi="Times New Roman" w:cs="Times New Roman"/>
          <w:sz w:val="20"/>
          <w:szCs w:val="20"/>
        </w:rPr>
        <w:t>сам</w:t>
      </w:r>
      <w:proofErr w:type="gramEnd"/>
      <w:r w:rsidRPr="00F62A05">
        <w:rPr>
          <w:rFonts w:ascii="Times New Roman" w:hAnsi="Times New Roman" w:cs="Times New Roman"/>
          <w:sz w:val="20"/>
          <w:szCs w:val="20"/>
        </w:rPr>
        <w:t xml:space="preserve">ій формі Декларації. </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разі наявності у Декларації відмітки </w:t>
      </w:r>
      <w:r w:rsidRPr="00F62A05">
        <w:rPr>
          <w:rFonts w:ascii="Times New Roman" w:hAnsi="Times New Roman" w:cs="Times New Roman"/>
          <w:b/>
          <w:bCs/>
          <w:sz w:val="20"/>
          <w:szCs w:val="20"/>
        </w:rPr>
        <w:t>«земельний податок»</w:t>
      </w:r>
      <w:r w:rsidRPr="00F62A05">
        <w:rPr>
          <w:rFonts w:ascii="Times New Roman" w:hAnsi="Times New Roman" w:cs="Times New Roman"/>
          <w:sz w:val="20"/>
          <w:szCs w:val="20"/>
        </w:rPr>
        <w:t xml:space="preserve"> заповнюється </w:t>
      </w:r>
      <w:r w:rsidRPr="00F62A05">
        <w:rPr>
          <w:rFonts w:ascii="Times New Roman" w:hAnsi="Times New Roman" w:cs="Times New Roman"/>
          <w:b/>
          <w:bCs/>
          <w:sz w:val="20"/>
          <w:szCs w:val="20"/>
        </w:rPr>
        <w:t>розділ</w:t>
      </w:r>
      <w:r w:rsidRPr="00F62A05">
        <w:rPr>
          <w:rFonts w:ascii="Times New Roman" w:hAnsi="Times New Roman" w:cs="Times New Roman"/>
          <w:sz w:val="20"/>
          <w:szCs w:val="20"/>
        </w:rPr>
        <w:t xml:space="preserve"> </w:t>
      </w:r>
      <w:r w:rsidRPr="00F62A05">
        <w:rPr>
          <w:rFonts w:ascii="Times New Roman" w:hAnsi="Times New Roman" w:cs="Times New Roman"/>
          <w:b/>
          <w:bCs/>
          <w:sz w:val="20"/>
          <w:szCs w:val="20"/>
        </w:rPr>
        <w:t>І</w:t>
      </w:r>
      <w:r w:rsidRPr="00F62A05">
        <w:rPr>
          <w:rFonts w:ascii="Times New Roman" w:hAnsi="Times New Roman" w:cs="Times New Roman"/>
          <w:sz w:val="20"/>
          <w:szCs w:val="20"/>
        </w:rPr>
        <w:t xml:space="preserve">, зокрема: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b/>
          <w:bCs/>
          <w:sz w:val="20"/>
          <w:szCs w:val="20"/>
        </w:rPr>
        <w:t>у колонці 2</w:t>
      </w:r>
      <w:r w:rsidRPr="00F62A05">
        <w:rPr>
          <w:rFonts w:ascii="Times New Roman" w:hAnsi="Times New Roman" w:cs="Times New Roman"/>
          <w:sz w:val="20"/>
          <w:szCs w:val="20"/>
        </w:rPr>
        <w:t xml:space="preserve"> зазначається категорія/код цільового призначення земельної ділянки арабськими цифрами згідно з Класифікатором видів цільового призначення земельних ділянок, затвердженого Постановою Кабінету Міні</w:t>
      </w:r>
      <w:proofErr w:type="gramStart"/>
      <w:r w:rsidRPr="00F62A05">
        <w:rPr>
          <w:rFonts w:ascii="Times New Roman" w:hAnsi="Times New Roman" w:cs="Times New Roman"/>
          <w:sz w:val="20"/>
          <w:szCs w:val="20"/>
        </w:rPr>
        <w:t>стр</w:t>
      </w:r>
      <w:proofErr w:type="gramEnd"/>
      <w:r w:rsidRPr="00F62A05">
        <w:rPr>
          <w:rFonts w:ascii="Times New Roman" w:hAnsi="Times New Roman" w:cs="Times New Roman"/>
          <w:sz w:val="20"/>
          <w:szCs w:val="20"/>
        </w:rPr>
        <w:t xml:space="preserve">ів України від 28 липня 2021 року № 821 «Про внесення змін до деяких актів Кабінету Міністрів України» (далі – Класифікатор);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w:t>
      </w:r>
      <w:r w:rsidRPr="00F62A05">
        <w:rPr>
          <w:rFonts w:ascii="Times New Roman" w:hAnsi="Times New Roman" w:cs="Times New Roman"/>
          <w:b/>
          <w:bCs/>
          <w:sz w:val="20"/>
          <w:szCs w:val="20"/>
        </w:rPr>
        <w:t>колонці</w:t>
      </w:r>
      <w:r w:rsidRPr="00F62A05">
        <w:rPr>
          <w:rFonts w:ascii="Times New Roman" w:hAnsi="Times New Roman" w:cs="Times New Roman"/>
          <w:sz w:val="20"/>
          <w:szCs w:val="20"/>
        </w:rPr>
        <w:t xml:space="preserve"> 3 вказується вид права на земельну ділянку: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1 – власність,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2 – постійне користування,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При поданні Декларації із земельного податку у графі 3 розділу І Декларації необхідно проставляти вид права «1» (якщо земельна ділянка перебуває у приватній власності платника) або «2» (якщо земельна ділянка перебуває </w:t>
      </w: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постійному користуванні платника);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w:t>
      </w:r>
      <w:r w:rsidRPr="00F62A05">
        <w:rPr>
          <w:rFonts w:ascii="Times New Roman" w:hAnsi="Times New Roman" w:cs="Times New Roman"/>
          <w:b/>
          <w:bCs/>
          <w:sz w:val="20"/>
          <w:szCs w:val="20"/>
        </w:rPr>
        <w:t>колонці</w:t>
      </w:r>
      <w:r w:rsidRPr="00F62A05">
        <w:rPr>
          <w:rFonts w:ascii="Times New Roman" w:hAnsi="Times New Roman" w:cs="Times New Roman"/>
          <w:sz w:val="20"/>
          <w:szCs w:val="20"/>
        </w:rPr>
        <w:t xml:space="preserve"> 7 зазначається </w:t>
      </w:r>
      <w:r w:rsidRPr="00F62A05">
        <w:rPr>
          <w:rFonts w:ascii="Times New Roman" w:hAnsi="Times New Roman" w:cs="Times New Roman"/>
          <w:b/>
          <w:bCs/>
          <w:sz w:val="20"/>
          <w:szCs w:val="20"/>
        </w:rPr>
        <w:t>частка неповного</w:t>
      </w:r>
      <w:r w:rsidRPr="00F62A05">
        <w:rPr>
          <w:rFonts w:ascii="Times New Roman" w:hAnsi="Times New Roman" w:cs="Times New Roman"/>
          <w:sz w:val="20"/>
          <w:szCs w:val="20"/>
        </w:rPr>
        <w:t xml:space="preserve"> місяця володіння або користування у місяці, однак встановлено, що платниками у цій колонці зазначено показник від 100 до 1811000000000090000 та одночасно </w:t>
      </w: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w:t>
      </w:r>
      <w:r w:rsidRPr="00F62A05">
        <w:rPr>
          <w:rFonts w:ascii="Times New Roman" w:hAnsi="Times New Roman" w:cs="Times New Roman"/>
          <w:b/>
          <w:bCs/>
          <w:sz w:val="20"/>
          <w:szCs w:val="20"/>
        </w:rPr>
        <w:t>колонці 8</w:t>
      </w:r>
      <w:r w:rsidRPr="00F62A05">
        <w:rPr>
          <w:rFonts w:ascii="Times New Roman" w:hAnsi="Times New Roman" w:cs="Times New Roman"/>
          <w:sz w:val="20"/>
          <w:szCs w:val="20"/>
        </w:rPr>
        <w:t xml:space="preserve"> зазначено «кількість повних місяців» – 12, що є помилкою.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w:t>
      </w:r>
      <w:r w:rsidRPr="00F62A05">
        <w:rPr>
          <w:rFonts w:ascii="Times New Roman" w:hAnsi="Times New Roman" w:cs="Times New Roman"/>
          <w:b/>
          <w:bCs/>
          <w:sz w:val="20"/>
          <w:szCs w:val="20"/>
        </w:rPr>
        <w:t>колонці 9</w:t>
      </w:r>
      <w:r w:rsidRPr="00F62A05">
        <w:rPr>
          <w:rFonts w:ascii="Times New Roman" w:hAnsi="Times New Roman" w:cs="Times New Roman"/>
          <w:sz w:val="20"/>
          <w:szCs w:val="20"/>
        </w:rPr>
        <w:t xml:space="preserve"> зазначається кадастровий номер земельної ділянки </w:t>
      </w: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форматі ХХХХХХХХХХ: ХХ: ХХХ: ХХХХ;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у </w:t>
      </w:r>
      <w:r w:rsidRPr="00F62A05">
        <w:rPr>
          <w:rFonts w:ascii="Times New Roman" w:hAnsi="Times New Roman" w:cs="Times New Roman"/>
          <w:b/>
          <w:bCs/>
          <w:sz w:val="20"/>
          <w:szCs w:val="20"/>
        </w:rPr>
        <w:t>колонці 10</w:t>
      </w:r>
      <w:r w:rsidRPr="00F62A05">
        <w:rPr>
          <w:rFonts w:ascii="Times New Roman" w:hAnsi="Times New Roman" w:cs="Times New Roman"/>
          <w:sz w:val="20"/>
          <w:szCs w:val="20"/>
        </w:rPr>
        <w:t xml:space="preserve"> зазначається код за КАТОТТГ адміністративно – територіальної одиниці;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b/>
          <w:bCs/>
          <w:sz w:val="20"/>
          <w:szCs w:val="20"/>
        </w:rPr>
        <w:t>у колонці 11</w:t>
      </w:r>
      <w:r w:rsidRPr="00F62A05">
        <w:rPr>
          <w:rFonts w:ascii="Times New Roman" w:hAnsi="Times New Roman" w:cs="Times New Roman"/>
          <w:sz w:val="20"/>
          <w:szCs w:val="20"/>
        </w:rPr>
        <w:t xml:space="preserve"> зазначається площа земельної ділянки у га (з чотирма десятковими знаками) та у </w:t>
      </w:r>
      <w:r w:rsidRPr="00F62A05">
        <w:rPr>
          <w:rFonts w:ascii="Times New Roman" w:hAnsi="Times New Roman" w:cs="Times New Roman"/>
          <w:b/>
          <w:bCs/>
          <w:sz w:val="20"/>
          <w:szCs w:val="20"/>
        </w:rPr>
        <w:t>колонці 12</w:t>
      </w:r>
      <w:r w:rsidRPr="00F62A05">
        <w:rPr>
          <w:rFonts w:ascii="Times New Roman" w:hAnsi="Times New Roman" w:cs="Times New Roman"/>
          <w:sz w:val="20"/>
          <w:szCs w:val="20"/>
        </w:rPr>
        <w:t xml:space="preserve"> зазначається площа земельної ділянки в кв. м (з двома десятковими знаками), при цьому не </w:t>
      </w:r>
      <w:proofErr w:type="gramStart"/>
      <w:r w:rsidRPr="00F62A05">
        <w:rPr>
          <w:rFonts w:ascii="Times New Roman" w:hAnsi="Times New Roman" w:cs="Times New Roman"/>
          <w:sz w:val="20"/>
          <w:szCs w:val="20"/>
        </w:rPr>
        <w:t>допускається</w:t>
      </w:r>
      <w:proofErr w:type="gramEnd"/>
      <w:r w:rsidRPr="00F62A05">
        <w:rPr>
          <w:rFonts w:ascii="Times New Roman" w:hAnsi="Times New Roman" w:cs="Times New Roman"/>
          <w:sz w:val="20"/>
          <w:szCs w:val="20"/>
        </w:rPr>
        <w:t xml:space="preserve"> заповнення показників площі землі одночасно в колонці 11 та 12 по одному кадастровому номеру;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b/>
          <w:bCs/>
          <w:sz w:val="20"/>
          <w:szCs w:val="20"/>
        </w:rPr>
        <w:t>у колонці 10</w:t>
      </w:r>
      <w:r w:rsidRPr="00F62A05">
        <w:rPr>
          <w:rFonts w:ascii="Times New Roman" w:hAnsi="Times New Roman" w:cs="Times New Roman"/>
          <w:sz w:val="20"/>
          <w:szCs w:val="20"/>
        </w:rPr>
        <w:t xml:space="preserve"> вказується нормативна грошова оцінка одиниці площі земельної ділянки (якщо її проведено) та </w:t>
      </w:r>
      <w:r w:rsidRPr="00F62A05">
        <w:rPr>
          <w:rFonts w:ascii="Times New Roman" w:hAnsi="Times New Roman" w:cs="Times New Roman"/>
          <w:b/>
          <w:bCs/>
          <w:sz w:val="20"/>
          <w:szCs w:val="20"/>
        </w:rPr>
        <w:t>у колонці 11</w:t>
      </w:r>
      <w:r w:rsidRPr="00F62A05">
        <w:rPr>
          <w:rFonts w:ascii="Times New Roman" w:hAnsi="Times New Roman" w:cs="Times New Roman"/>
          <w:sz w:val="20"/>
          <w:szCs w:val="20"/>
        </w:rPr>
        <w:t xml:space="preserve"> вказується нормативна грошова оцінка одиниці площі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іллі – з </w:t>
      </w:r>
      <w:r w:rsidRPr="00F62A05">
        <w:rPr>
          <w:rFonts w:ascii="Times New Roman" w:hAnsi="Times New Roman" w:cs="Times New Roman"/>
          <w:b/>
          <w:bCs/>
          <w:sz w:val="20"/>
          <w:szCs w:val="20"/>
        </w:rPr>
        <w:t>для земель, де не проведена нормативна грошова оцінка.</w:t>
      </w:r>
      <w:r w:rsidRPr="00F62A05">
        <w:rPr>
          <w:rFonts w:ascii="Times New Roman" w:hAnsi="Times New Roman" w:cs="Times New Roman"/>
          <w:sz w:val="20"/>
          <w:szCs w:val="20"/>
        </w:rPr>
        <w:t xml:space="preserve">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Слід звернути увагу, що нормативно-грошова вказується за одиницю площі земельної ділянки, або за 1 м. кв., або за 1 га, одночасне заповнення в двох колонках по одному кадастровому номеру не допускається, так як це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ізні показники.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Окрему увагу слід звернути на наявність відображення задекларованих сум до сплати у розділі III Декларації, так як розділ І податкової Декларації є по суті розрахунковою частиною та його дані не відображаються в інформаційн</w:t>
      </w:r>
      <w:proofErr w:type="gramStart"/>
      <w:r w:rsidRPr="00F62A05">
        <w:rPr>
          <w:rFonts w:ascii="Times New Roman" w:hAnsi="Times New Roman" w:cs="Times New Roman"/>
          <w:sz w:val="20"/>
          <w:szCs w:val="20"/>
        </w:rPr>
        <w:t>о-</w:t>
      </w:r>
      <w:proofErr w:type="gramEnd"/>
      <w:r w:rsidRPr="00F62A05">
        <w:rPr>
          <w:rFonts w:ascii="Times New Roman" w:hAnsi="Times New Roman" w:cs="Times New Roman"/>
          <w:sz w:val="20"/>
          <w:szCs w:val="20"/>
        </w:rPr>
        <w:t xml:space="preserve"> комунікаційній системі ДПС, що унеможливлює встановлення своєчасності сплати задекларованих податкових зобов’язань. </w:t>
      </w:r>
    </w:p>
    <w:p w:rsidR="00F62A05" w:rsidRDefault="00F62A05" w:rsidP="00F62A05">
      <w:pPr>
        <w:spacing w:after="0" w:line="240" w:lineRule="auto"/>
        <w:jc w:val="both"/>
        <w:outlineLvl w:val="0"/>
        <w:rPr>
          <w:rFonts w:ascii="Times New Roman" w:hAnsi="Times New Roman" w:cs="Times New Roman"/>
          <w:b/>
          <w:bCs/>
          <w:kern w:val="36"/>
          <w:sz w:val="20"/>
          <w:szCs w:val="20"/>
          <w:lang w:val="uk-UA"/>
        </w:rPr>
      </w:pPr>
    </w:p>
    <w:p w:rsidR="003F5217" w:rsidRPr="00F62A05" w:rsidRDefault="003F5217"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Деякі особливості проведення розрахункових операцій через РРО при розрахунку з фізичною </w:t>
      </w:r>
      <w:proofErr w:type="gramStart"/>
      <w:r w:rsidRPr="00F62A05">
        <w:rPr>
          <w:rFonts w:ascii="Times New Roman" w:hAnsi="Times New Roman" w:cs="Times New Roman"/>
          <w:b/>
          <w:bCs/>
          <w:kern w:val="36"/>
          <w:sz w:val="20"/>
          <w:szCs w:val="20"/>
        </w:rPr>
        <w:t>особою</w:t>
      </w:r>
      <w:proofErr w:type="gramEnd"/>
      <w:r w:rsidRPr="00F62A05">
        <w:rPr>
          <w:rFonts w:ascii="Times New Roman" w:hAnsi="Times New Roman" w:cs="Times New Roman"/>
          <w:b/>
          <w:bCs/>
          <w:kern w:val="36"/>
          <w:sz w:val="20"/>
          <w:szCs w:val="20"/>
        </w:rPr>
        <w:t xml:space="preserve"> на суму понад 50 000 гривень</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Головне управління ДПС у Дніпропетровській області щодо питання можливого проведення розрахункової операції при розрахунку з фізичною особою через реєстратор розрахункових операцій на суму понад 50 000 грн з відображенням її в одному розрахунковому документі одночасно в готівковій та в безготівковій формі (із застосуванням електронного платіжного засобу та POS – терм</w:t>
      </w:r>
      <w:proofErr w:type="gramEnd"/>
      <w:r w:rsidRPr="00F62A05">
        <w:rPr>
          <w:rFonts w:ascii="Times New Roman" w:hAnsi="Times New Roman" w:cs="Times New Roman"/>
          <w:sz w:val="20"/>
          <w:szCs w:val="20"/>
        </w:rPr>
        <w:t>іналу), повідомля</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Правовідносини у цій сфері регулюються Законом України від 06 липня 1995 року № 265/95-ВР «Про застосування реєстраторів розрахункових операцій у сфері торгі</w:t>
      </w:r>
      <w:proofErr w:type="gramStart"/>
      <w:r w:rsidRPr="00F62A05">
        <w:rPr>
          <w:rFonts w:ascii="Times New Roman" w:hAnsi="Times New Roman" w:cs="Times New Roman"/>
          <w:sz w:val="20"/>
          <w:szCs w:val="20"/>
        </w:rPr>
        <w:t>вл</w:t>
      </w:r>
      <w:proofErr w:type="gramEnd"/>
      <w:r w:rsidRPr="00F62A05">
        <w:rPr>
          <w:rFonts w:ascii="Times New Roman" w:hAnsi="Times New Roman" w:cs="Times New Roman"/>
          <w:sz w:val="20"/>
          <w:szCs w:val="20"/>
        </w:rPr>
        <w:t xml:space="preserve">і, громадського харчування та послуг» із змінами (далі – Закон № 265) та Податковим кодексом України (далі – Кодекс).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Законом № 265 визначено правові засади застосування реєстраторів розрахункових операцій (далі – РРО) та програмних реєстраторів розрахункових операцій (далі – програмних РРО) у сфері торгі</w:t>
      </w:r>
      <w:proofErr w:type="gramStart"/>
      <w:r w:rsidRPr="00F62A05">
        <w:rPr>
          <w:rFonts w:ascii="Times New Roman" w:hAnsi="Times New Roman" w:cs="Times New Roman"/>
          <w:sz w:val="20"/>
          <w:szCs w:val="20"/>
        </w:rPr>
        <w:t>вл</w:t>
      </w:r>
      <w:proofErr w:type="gramEnd"/>
      <w:r w:rsidRPr="00F62A05">
        <w:rPr>
          <w:rFonts w:ascii="Times New Roman" w:hAnsi="Times New Roman" w:cs="Times New Roman"/>
          <w:sz w:val="20"/>
          <w:szCs w:val="20"/>
        </w:rPr>
        <w:t xml:space="preserve">і, громадського харчування та послуг. Його дія поширюється на усіх суб’єктів господарювання, їх господарські одиниці та представників (уповноважених осіб) суб’єктів господарювання, які здійснюють розрахункові операції </w:t>
      </w:r>
      <w:proofErr w:type="gramStart"/>
      <w:r w:rsidRPr="00F62A05">
        <w:rPr>
          <w:rFonts w:ascii="Times New Roman" w:hAnsi="Times New Roman" w:cs="Times New Roman"/>
          <w:sz w:val="20"/>
          <w:szCs w:val="20"/>
        </w:rPr>
        <w:t>у</w:t>
      </w:r>
      <w:proofErr w:type="gramEnd"/>
      <w:r w:rsidRPr="00F62A05">
        <w:rPr>
          <w:rFonts w:ascii="Times New Roman" w:hAnsi="Times New Roman" w:cs="Times New Roman"/>
          <w:sz w:val="20"/>
          <w:szCs w:val="20"/>
        </w:rPr>
        <w:t xml:space="preserve"> </w:t>
      </w:r>
      <w:proofErr w:type="gramStart"/>
      <w:r w:rsidRPr="00F62A05">
        <w:rPr>
          <w:rFonts w:ascii="Times New Roman" w:hAnsi="Times New Roman" w:cs="Times New Roman"/>
          <w:sz w:val="20"/>
          <w:szCs w:val="20"/>
        </w:rPr>
        <w:t>гот</w:t>
      </w:r>
      <w:proofErr w:type="gramEnd"/>
      <w:r w:rsidRPr="00F62A05">
        <w:rPr>
          <w:rFonts w:ascii="Times New Roman" w:hAnsi="Times New Roman" w:cs="Times New Roman"/>
          <w:sz w:val="20"/>
          <w:szCs w:val="20"/>
        </w:rPr>
        <w:t xml:space="preserve">івковій та/або безготівковій формі.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Встановлення норм щодо незастосування РРО в інших законах, крім Кодексу, не </w:t>
      </w:r>
      <w:proofErr w:type="gramStart"/>
      <w:r w:rsidRPr="00F62A05">
        <w:rPr>
          <w:rFonts w:ascii="Times New Roman" w:hAnsi="Times New Roman" w:cs="Times New Roman"/>
          <w:sz w:val="20"/>
          <w:szCs w:val="20"/>
        </w:rPr>
        <w:t>допускається</w:t>
      </w:r>
      <w:proofErr w:type="gramEnd"/>
      <w:r w:rsidRPr="00F62A05">
        <w:rPr>
          <w:rFonts w:ascii="Times New Roman" w:hAnsi="Times New Roman" w:cs="Times New Roman"/>
          <w:sz w:val="20"/>
          <w:szCs w:val="20"/>
        </w:rPr>
        <w:t xml:space="preserve">.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Статтею 3 Закону № 265 передбачено, що суб’єкти господарювання, які здійснюють розрахункові операції в готівковій та/або в безготівковій формі (із застосуванням електронних платіжних засобів, платіжних чеків, жетонів тощо) при продажу товарів (наданні послуг) у сфері торгі</w:t>
      </w:r>
      <w:proofErr w:type="gramStart"/>
      <w:r w:rsidRPr="00F62A05">
        <w:rPr>
          <w:rFonts w:ascii="Times New Roman" w:hAnsi="Times New Roman" w:cs="Times New Roman"/>
          <w:sz w:val="20"/>
          <w:szCs w:val="20"/>
        </w:rPr>
        <w:t>вл</w:t>
      </w:r>
      <w:proofErr w:type="gramEnd"/>
      <w:r w:rsidRPr="00F62A05">
        <w:rPr>
          <w:rFonts w:ascii="Times New Roman" w:hAnsi="Times New Roman" w:cs="Times New Roman"/>
          <w:sz w:val="20"/>
          <w:szCs w:val="20"/>
        </w:rPr>
        <w:t xml:space="preserve">і, громадського харчування та послуг, а також операції з приймання готівки для подальшого її переказу зобов’язані: проводити розрахункові операції на повну суму покупки (надання послуги) через зареєстровані, опломбовані у встановленому порядку та переведені у фіскальний режим роботи РРО або через зареєстровані фіскальним сервером контролюючого органу програмні РРО зі створенням у паперовій та/або електронній формі відповідних розрахункових документів, що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ідтверджують виконання розрахункових операцій, або у випадках, передбачених Законом № 265, із застосуванням зареєстрованих у встановленому порядку розрахункових книжок.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Порядок ведення касових операцій у національній валюті України юридичними особами (крім банків) та їх відокремленими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ідрозділами незалежно від організаційно-правової форми та форми власності (далі – підприємства), під час здійснення ними діяльності з виробництва, реалізації, придбання товарів чи іншої </w:t>
      </w:r>
      <w:r w:rsidRPr="00F62A05">
        <w:rPr>
          <w:rFonts w:ascii="Times New Roman" w:hAnsi="Times New Roman" w:cs="Times New Roman"/>
          <w:sz w:val="20"/>
          <w:szCs w:val="20"/>
        </w:rPr>
        <w:lastRenderedPageBreak/>
        <w:t xml:space="preserve">господарської діяльності, фізичними особами, які здійснюють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ідприємницьку діяльність (далі – фізичні особи - підприємці) (далі разом у тексті – суб’єкти господарювання), фізичними особами визначений Положенням про ведення касових операцій у національній валюті в Україні, затвердженим постановою Правління Національного банку України  від 29.12.2017 № 148 (далі – Положення № 148).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Відповідно до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ідпункту 5 пункту 3 Положення № 148 готівкові розрахунки / розрахунки готівкою – це платежі готівкою суб’єктів господарювання і фізичних осіб за реалізовану продукцію (товари, виконані роботи, надані послуги), а також за операціями, які безпосередньо не пов’язані з реалізацією продукції (товарів, робіт, послуг) та іншого майна.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Пунктом 6 розділу ІІ Положення № 148 визначено, що суб’єкти господарювання мають право здійснювати розрахунки готівкою протягом одного дня за одним або кількома платіжними документами з фізичними особами – у розмі</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 до 50000 (п’ятдесяти тисяч) гривень включно.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Платежі понад установлені граничні суми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переказу </w:t>
      </w:r>
      <w:proofErr w:type="gramStart"/>
      <w:r w:rsidRPr="00F62A05">
        <w:rPr>
          <w:rFonts w:ascii="Times New Roman" w:hAnsi="Times New Roman" w:cs="Times New Roman"/>
          <w:sz w:val="20"/>
          <w:szCs w:val="20"/>
        </w:rPr>
        <w:t>на</w:t>
      </w:r>
      <w:proofErr w:type="gramEnd"/>
      <w:r w:rsidRPr="00F62A05">
        <w:rPr>
          <w:rFonts w:ascii="Times New Roman" w:hAnsi="Times New Roman" w:cs="Times New Roman"/>
          <w:sz w:val="20"/>
          <w:szCs w:val="20"/>
        </w:rPr>
        <w:t xml:space="preserve"> рахунки. Кількість суб’єктів господарювання та фізичних </w:t>
      </w:r>
      <w:proofErr w:type="gramStart"/>
      <w:r w:rsidRPr="00F62A05">
        <w:rPr>
          <w:rFonts w:ascii="Times New Roman" w:hAnsi="Times New Roman" w:cs="Times New Roman"/>
          <w:sz w:val="20"/>
          <w:szCs w:val="20"/>
        </w:rPr>
        <w:t>осіб</w:t>
      </w:r>
      <w:proofErr w:type="gramEnd"/>
      <w:r w:rsidRPr="00F62A05">
        <w:rPr>
          <w:rFonts w:ascii="Times New Roman" w:hAnsi="Times New Roman" w:cs="Times New Roman"/>
          <w:sz w:val="20"/>
          <w:szCs w:val="20"/>
        </w:rPr>
        <w:t xml:space="preserve">, з якими здійснюються готівкові розрахунки, протягом дня не обмежується.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Крім того, пунктом 7 розділу ІІ Положення № 148 передбачено, що фізичні особи мають право здійснювати розрахунки готівкою із суб’єктами господарювання протягом одного дня за одним або кількома платіжними документами – у розмі</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і до 50000 (п’ятдесяти тисяч) гривень включно.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Платежі на суму, що перевищує 50000 гривень, проводяться через надавачів платіжних послуг шляхом переказу коштів із рахунку на рахунок або внесення коштів до кас надавачів платіжних послуг для подальшого їх переказу </w:t>
      </w:r>
      <w:proofErr w:type="gramStart"/>
      <w:r w:rsidRPr="00F62A05">
        <w:rPr>
          <w:rFonts w:ascii="Times New Roman" w:hAnsi="Times New Roman" w:cs="Times New Roman"/>
          <w:sz w:val="20"/>
          <w:szCs w:val="20"/>
        </w:rPr>
        <w:t>на</w:t>
      </w:r>
      <w:proofErr w:type="gramEnd"/>
      <w:r w:rsidRPr="00F62A05">
        <w:rPr>
          <w:rFonts w:ascii="Times New Roman" w:hAnsi="Times New Roman" w:cs="Times New Roman"/>
          <w:sz w:val="20"/>
          <w:szCs w:val="20"/>
        </w:rPr>
        <w:t xml:space="preserve"> рахунки. </w:t>
      </w:r>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Разом з тим, згідно з п. 56 частини 1статті 1 Закону України від 30.06.2021 № 1591-IX «Про платіжні послуги» (далі – Закон № 1591-IX) визначено, що платіжна картка – електронний платіжний засіб у вигляді пластикової чи іншого виду картки. </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Платіжний пристрій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 (п. 65 частини 1 статті 1 Закону № 1591-IX). </w:t>
      </w:r>
      <w:proofErr w:type="gramEnd"/>
    </w:p>
    <w:p w:rsidR="003F5217" w:rsidRPr="00F62A05" w:rsidRDefault="003F5217"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Відповідно до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ідпункту 1 пункту 6 розділу I Інструкції про безготівкові розрахунки в національній валюті користувачів платіжних послуг, затвердженої постановою Правління Національного банку України від 29.07.2022 № 163, безготівкові розрахунки –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w:t>
      </w:r>
    </w:p>
    <w:p w:rsidR="003F5217" w:rsidRPr="00F62A05" w:rsidRDefault="003F5217"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Враховуючи вищезазначене, повідомляємо, якщо вартість реалізованих  товарів фізичній особі перевищує 50000 грн, то такий розрахунок можливо провести у одному розрахунковому документі комбіновано готівковими коштами та із застосуванням електронного платіжного засобу одночасно, за умови, що сума готівкових коштів не перевищуватиме розміру 50000 грн включно. </w:t>
      </w:r>
      <w:proofErr w:type="gramEnd"/>
    </w:p>
    <w:p w:rsidR="003F5217" w:rsidRPr="00F62A05" w:rsidRDefault="003F5217" w:rsidP="00F62A05">
      <w:pPr>
        <w:spacing w:after="0" w:line="240" w:lineRule="auto"/>
        <w:jc w:val="both"/>
        <w:rPr>
          <w:rFonts w:ascii="Times New Roman" w:hAnsi="Times New Roman" w:cs="Times New Roman"/>
          <w:sz w:val="20"/>
          <w:szCs w:val="20"/>
        </w:rPr>
      </w:pPr>
    </w:p>
    <w:p w:rsidR="004F45B1" w:rsidRPr="00F62A05" w:rsidRDefault="004F45B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За яких умов платники мають право відкоригувати нараховані за 2022 – 2023 роки суми загального МПЗ?</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повідомля</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Порядок визначення мінімального податкового зобов’язання (далі – МПЗ) у податкових (звітних) пері</w:t>
      </w:r>
      <w:proofErr w:type="gramStart"/>
      <w:r w:rsidRPr="00F62A05">
        <w:rPr>
          <w:rFonts w:ascii="Times New Roman" w:hAnsi="Times New Roman" w:cs="Times New Roman"/>
          <w:sz w:val="20"/>
          <w:szCs w:val="20"/>
        </w:rPr>
        <w:t>одах</w:t>
      </w:r>
      <w:proofErr w:type="gramEnd"/>
      <w:r w:rsidRPr="00F62A05">
        <w:rPr>
          <w:rFonts w:ascii="Times New Roman" w:hAnsi="Times New Roman" w:cs="Times New Roman"/>
          <w:sz w:val="20"/>
          <w:szCs w:val="20"/>
        </w:rPr>
        <w:t xml:space="preserve">, починаючи з 01 січня 2023 року, регулюється абзацами сім та вісім пункту 38 прим.1.2 статті 38 прим.1 Податкового кодексу  України (далі – Кодекс), а саме: МПЗ не визначається для земельних ділянок, земельних часток (паїв), за які не нараховувалися та не сплачувалися плата за землю або єдиний податок четвертої групи, що перебувають у консервації, або забруднені  вибухонебезпечними предметами, або щодо яких прийнято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ішення про надання податкових пільг зі сплати місцевих податків та/або зборів на підставі заяв платників податкі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про визнання земельних ділянок непридатними для використання у зв’язку з потенційною загрозою їх забруднення вибухонебезпечними предметами. </w:t>
      </w:r>
      <w:proofErr w:type="gramStart"/>
      <w:r w:rsidRPr="00F62A05">
        <w:rPr>
          <w:rFonts w:ascii="Times New Roman" w:hAnsi="Times New Roman" w:cs="Times New Roman"/>
          <w:sz w:val="20"/>
          <w:szCs w:val="20"/>
        </w:rPr>
        <w:t xml:space="preserve">МПЗ для вищезазначених земельних ділянок, земельних часток (паїв) не визначається за період, за який не визначається плата за землю або єдиний податок четвертої групи. </w:t>
      </w:r>
      <w:proofErr w:type="gramEnd"/>
    </w:p>
    <w:p w:rsidR="004F45B1" w:rsidRPr="00F62A05" w:rsidRDefault="004F45B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Платники податків, які до дати набрання чинності Законом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w:t>
      </w:r>
      <w:proofErr w:type="gramEnd"/>
      <w:r w:rsidRPr="00F62A05">
        <w:rPr>
          <w:rFonts w:ascii="Times New Roman" w:hAnsi="Times New Roman" w:cs="Times New Roman"/>
          <w:sz w:val="20"/>
          <w:szCs w:val="20"/>
        </w:rPr>
        <w:t>і</w:t>
      </w:r>
      <w:proofErr w:type="gramStart"/>
      <w:r w:rsidRPr="00F62A05">
        <w:rPr>
          <w:rFonts w:ascii="Times New Roman" w:hAnsi="Times New Roman" w:cs="Times New Roman"/>
          <w:sz w:val="20"/>
          <w:szCs w:val="20"/>
        </w:rPr>
        <w:t>лянки, за знищене чи пошкоджене нерухоме майно визначили та задекларували в податковій звітності МПЗ за 2022 – 2023 роки за земельні ділянки, що розташовані на територіях активних бойових дій або на тимчасово окупованих російською федерацією, мають право відкоригувати нараховані за 2022 – 2023 роки суми загального МПЗ шляхом подання в порядку, визначеному Кодексом, уточнюючих</w:t>
      </w:r>
      <w:proofErr w:type="gramEnd"/>
      <w:r w:rsidRPr="00F62A05">
        <w:rPr>
          <w:rFonts w:ascii="Times New Roman" w:hAnsi="Times New Roman" w:cs="Times New Roman"/>
          <w:sz w:val="20"/>
          <w:szCs w:val="20"/>
        </w:rPr>
        <w:t xml:space="preserve"> податкових декларацій. </w:t>
      </w:r>
    </w:p>
    <w:p w:rsidR="004F45B1" w:rsidRPr="00F62A05" w:rsidRDefault="004F45B1" w:rsidP="00F62A05">
      <w:pPr>
        <w:spacing w:after="0" w:line="240" w:lineRule="auto"/>
        <w:jc w:val="both"/>
        <w:rPr>
          <w:rFonts w:ascii="Times New Roman" w:hAnsi="Times New Roman" w:cs="Times New Roman"/>
          <w:sz w:val="20"/>
          <w:szCs w:val="20"/>
        </w:rPr>
      </w:pPr>
    </w:p>
    <w:p w:rsidR="004F45B1" w:rsidRPr="00F62A05" w:rsidRDefault="004F45B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Припинення дії спрощеної системи з особливостями оподаткування: визначення граничного обсягу доходу для подальшого перебування на єдиному податку</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lastRenderedPageBreak/>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у 2023 році граничний обсяг доходу для платників єдиного податку третьої групи зі ставкою 3 або 5 відсотків визначається пропорційно до кількості календарних місяців поточного календарного року, протягом яких платник єдиного податку не застосовував спрощену систему з особливостями оподаткування (п.п. 9 прим.1.4.3 п.п. 9прим.1.4 пункту 9 прим.1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ідрозділу 8 розділу ХХ «Перехідні положення» Податкового кодексу України). </w:t>
      </w:r>
    </w:p>
    <w:p w:rsidR="004F45B1" w:rsidRPr="00F62A05" w:rsidRDefault="004F45B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 xml:space="preserve">Наприклад, якщо з 01 січня по 31 липня 2023 року суб’єкт господарювання застосовував спрощену систему з особливостями оподаткування та з 01 серпня повернувся на сплату єдиного податку третьої групи зі ставкою 3 або 5 відсотків, граничний обсяг доходу для такого платника на 5 місяців до кінця 2023 року становитиме 3 257 875 гривень. </w:t>
      </w:r>
      <w:proofErr w:type="gramEnd"/>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Розрахунок граничного обсягу доходу на 2023 </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ік: 1 167 розмірів мінімальної заробітної плати, визначеної на 1 січня 2023 року * 6 700 грн = 7 818 900 гривень. Розрахунок граничного обсягу доходу на 5 місяці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w:t>
      </w:r>
      <w:proofErr w:type="gramStart"/>
      <w:r w:rsidRPr="00F62A05">
        <w:rPr>
          <w:rFonts w:ascii="Times New Roman" w:hAnsi="Times New Roman" w:cs="Times New Roman"/>
          <w:sz w:val="20"/>
          <w:szCs w:val="20"/>
        </w:rPr>
        <w:t>до</w:t>
      </w:r>
      <w:proofErr w:type="gramEnd"/>
      <w:r w:rsidRPr="00F62A05">
        <w:rPr>
          <w:rFonts w:ascii="Times New Roman" w:hAnsi="Times New Roman" w:cs="Times New Roman"/>
          <w:sz w:val="20"/>
          <w:szCs w:val="20"/>
        </w:rPr>
        <w:t xml:space="preserve"> кінця 2023 року: (7 818 900 грн / 12 місяців) * 5 місяців = 3 257 875 гривень. </w:t>
      </w:r>
    </w:p>
    <w:p w:rsidR="00F62A05" w:rsidRDefault="00F62A05" w:rsidP="00F62A05">
      <w:pPr>
        <w:spacing w:after="0" w:line="240" w:lineRule="auto"/>
        <w:jc w:val="both"/>
        <w:outlineLvl w:val="0"/>
        <w:rPr>
          <w:rFonts w:ascii="Times New Roman" w:hAnsi="Times New Roman" w:cs="Times New Roman"/>
          <w:b/>
          <w:bCs/>
          <w:kern w:val="36"/>
          <w:sz w:val="20"/>
          <w:szCs w:val="20"/>
          <w:lang w:val="uk-UA"/>
        </w:rPr>
      </w:pPr>
    </w:p>
    <w:p w:rsidR="004F45B1" w:rsidRPr="00F62A05" w:rsidRDefault="004F45B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Платникам єдиного внеску про застосування штрафних санкцій і пені</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повідомля</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внесено зміни, зокрема до Закону України від 08 липня 2010 року № 2464-VI «Про збі</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 та облік єдиного внеску на загальнообов'язкове державне соціальне страхування» (далі – Закон № 2464).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Так, з урахуванням змін, контролюючі органи застосовують штрафні санкції, визначені частиною одинадцятою статті 25 Закону № 2464, та пеню за порушення, </w:t>
      </w:r>
      <w:proofErr w:type="gramStart"/>
      <w:r w:rsidRPr="00F62A05">
        <w:rPr>
          <w:rFonts w:ascii="Times New Roman" w:hAnsi="Times New Roman" w:cs="Times New Roman"/>
          <w:sz w:val="20"/>
          <w:szCs w:val="20"/>
        </w:rPr>
        <w:t>вчинен</w:t>
      </w:r>
      <w:proofErr w:type="gramEnd"/>
      <w:r w:rsidRPr="00F62A05">
        <w:rPr>
          <w:rFonts w:ascii="Times New Roman" w:hAnsi="Times New Roman" w:cs="Times New Roman"/>
          <w:sz w:val="20"/>
          <w:szCs w:val="20"/>
        </w:rPr>
        <w:t xml:space="preserve">і у період до 01.03.2020 та починаючи з 01.08.2023. </w:t>
      </w:r>
    </w:p>
    <w:p w:rsidR="00F62A05" w:rsidRDefault="00F62A05" w:rsidP="00F62A05">
      <w:pPr>
        <w:pStyle w:val="1"/>
        <w:spacing w:before="0" w:beforeAutospacing="0" w:after="0" w:afterAutospacing="0"/>
        <w:jc w:val="both"/>
        <w:rPr>
          <w:sz w:val="20"/>
          <w:szCs w:val="20"/>
          <w:lang w:val="uk-UA"/>
        </w:rPr>
      </w:pPr>
    </w:p>
    <w:p w:rsidR="004F45B1" w:rsidRPr="00F62A05" w:rsidRDefault="004F45B1" w:rsidP="00F62A05">
      <w:pPr>
        <w:pStyle w:val="1"/>
        <w:spacing w:before="0" w:beforeAutospacing="0" w:after="0" w:afterAutospacing="0"/>
        <w:jc w:val="both"/>
        <w:rPr>
          <w:sz w:val="20"/>
          <w:szCs w:val="20"/>
        </w:rPr>
      </w:pPr>
      <w:r w:rsidRPr="00F62A05">
        <w:rPr>
          <w:sz w:val="20"/>
          <w:szCs w:val="20"/>
        </w:rPr>
        <w:t>Яким чином можливе формування нових сертифікаті</w:t>
      </w:r>
      <w:proofErr w:type="gramStart"/>
      <w:r w:rsidRPr="00F62A05">
        <w:rPr>
          <w:sz w:val="20"/>
          <w:szCs w:val="20"/>
        </w:rPr>
        <w:t>в</w:t>
      </w:r>
      <w:proofErr w:type="gramEnd"/>
      <w:r w:rsidRPr="00F62A05">
        <w:rPr>
          <w:sz w:val="20"/>
          <w:szCs w:val="20"/>
        </w:rPr>
        <w:t xml:space="preserve"> </w:t>
      </w:r>
      <w:proofErr w:type="gramStart"/>
      <w:r w:rsidRPr="00F62A05">
        <w:rPr>
          <w:sz w:val="20"/>
          <w:szCs w:val="20"/>
        </w:rPr>
        <w:t>ран</w:t>
      </w:r>
      <w:proofErr w:type="gramEnd"/>
      <w:r w:rsidRPr="00F62A05">
        <w:rPr>
          <w:sz w:val="20"/>
          <w:szCs w:val="20"/>
        </w:rPr>
        <w:t>іше засвідчених відкритих ключів Кваліфікованим надавачем ЕДП ДПС?</w:t>
      </w:r>
    </w:p>
    <w:p w:rsidR="004F45B1" w:rsidRPr="00F62A05" w:rsidRDefault="004F45B1" w:rsidP="00F62A05">
      <w:pPr>
        <w:pStyle w:val="a3"/>
        <w:shd w:val="clear" w:color="auto" w:fill="FFFFFF"/>
        <w:spacing w:before="0" w:beforeAutospacing="0" w:after="0" w:afterAutospacing="0"/>
        <w:ind w:firstLine="567"/>
        <w:jc w:val="both"/>
        <w:textAlignment w:val="baseline"/>
        <w:rPr>
          <w:sz w:val="20"/>
          <w:szCs w:val="20"/>
        </w:rPr>
      </w:pPr>
      <w:r w:rsidRPr="00F62A05">
        <w:rPr>
          <w:sz w:val="20"/>
          <w:szCs w:val="20"/>
        </w:rPr>
        <w:t>Головне управління ДПС у Дніпропетровській області інформу</w:t>
      </w:r>
      <w:proofErr w:type="gramStart"/>
      <w:r w:rsidRPr="00F62A05">
        <w:rPr>
          <w:sz w:val="20"/>
          <w:szCs w:val="20"/>
        </w:rPr>
        <w:t>є.</w:t>
      </w:r>
      <w:proofErr w:type="gramEnd"/>
      <w:r w:rsidRPr="00F62A05">
        <w:rPr>
          <w:sz w:val="20"/>
          <w:szCs w:val="20"/>
        </w:rPr>
        <w:t xml:space="preserve"> </w:t>
      </w:r>
    </w:p>
    <w:p w:rsidR="004F45B1" w:rsidRPr="00F62A05" w:rsidRDefault="004F45B1" w:rsidP="00F62A05">
      <w:pPr>
        <w:pStyle w:val="a3"/>
        <w:shd w:val="clear" w:color="auto" w:fill="FFFFFF"/>
        <w:spacing w:before="0" w:beforeAutospacing="0" w:after="0" w:afterAutospacing="0"/>
        <w:ind w:firstLine="567"/>
        <w:jc w:val="both"/>
        <w:textAlignment w:val="baseline"/>
        <w:rPr>
          <w:sz w:val="20"/>
          <w:szCs w:val="20"/>
        </w:rPr>
      </w:pPr>
      <w:r w:rsidRPr="00F62A05">
        <w:rPr>
          <w:color w:val="222222"/>
          <w:sz w:val="20"/>
          <w:szCs w:val="20"/>
          <w:shd w:val="clear" w:color="auto" w:fill="FCFDFD"/>
        </w:rPr>
        <w:t>Постановою Кабінету Міні</w:t>
      </w:r>
      <w:proofErr w:type="gramStart"/>
      <w:r w:rsidRPr="00F62A05">
        <w:rPr>
          <w:color w:val="222222"/>
          <w:sz w:val="20"/>
          <w:szCs w:val="20"/>
          <w:shd w:val="clear" w:color="auto" w:fill="FCFDFD"/>
        </w:rPr>
        <w:t>стр</w:t>
      </w:r>
      <w:proofErr w:type="gramEnd"/>
      <w:r w:rsidRPr="00F62A05">
        <w:rPr>
          <w:color w:val="222222"/>
          <w:sz w:val="20"/>
          <w:szCs w:val="20"/>
          <w:shd w:val="clear" w:color="auto" w:fill="FCFDFD"/>
        </w:rPr>
        <w:t>ів України від 17 березня 2022 року № 300 «Деякі питання забезпечення безперебійного функціонування системи надання електронних довірчих послуг» передбачено можливість автоматичного формування нових сертифікатів раніше засвідчених відкритих ключів для користувачів електронних довірчих послуг віддалено, без особистої присутності таких користувачів.</w:t>
      </w:r>
      <w:r w:rsidRPr="00F62A05">
        <w:rPr>
          <w:sz w:val="20"/>
          <w:szCs w:val="20"/>
        </w:rPr>
        <w:t xml:space="preserve"> </w:t>
      </w:r>
    </w:p>
    <w:p w:rsidR="004F45B1" w:rsidRPr="00F62A05" w:rsidRDefault="004F45B1" w:rsidP="00F62A05">
      <w:pPr>
        <w:pStyle w:val="a3"/>
        <w:shd w:val="clear" w:color="auto" w:fill="FFFFFF"/>
        <w:spacing w:before="0" w:beforeAutospacing="0" w:after="0" w:afterAutospacing="0"/>
        <w:ind w:firstLine="567"/>
        <w:jc w:val="both"/>
        <w:textAlignment w:val="baseline"/>
        <w:rPr>
          <w:sz w:val="20"/>
          <w:szCs w:val="20"/>
        </w:rPr>
      </w:pPr>
      <w:r w:rsidRPr="00F62A05">
        <w:rPr>
          <w:color w:val="222222"/>
          <w:sz w:val="20"/>
          <w:szCs w:val="20"/>
          <w:shd w:val="clear" w:color="auto" w:fill="FCFDFD"/>
        </w:rPr>
        <w:t xml:space="preserve">Кваліфікованим надавачем електронних довірчих послуг Державної податкової служби України буде здійснено автоматичне формування нових сертифікатів </w:t>
      </w:r>
      <w:proofErr w:type="gramStart"/>
      <w:r w:rsidRPr="00F62A05">
        <w:rPr>
          <w:color w:val="222222"/>
          <w:sz w:val="20"/>
          <w:szCs w:val="20"/>
          <w:shd w:val="clear" w:color="auto" w:fill="FCFDFD"/>
        </w:rPr>
        <w:t>в</w:t>
      </w:r>
      <w:proofErr w:type="gramEnd"/>
      <w:r w:rsidRPr="00F62A05">
        <w:rPr>
          <w:color w:val="222222"/>
          <w:sz w:val="20"/>
          <w:szCs w:val="20"/>
          <w:shd w:val="clear" w:color="auto" w:fill="FCFDFD"/>
        </w:rPr>
        <w:t>ідкритих ключів користувачів за один день до закінчення строку чинності старих сертифікатів терміном дії на один рік. При цьому особистий ключ користувача не змінюється.</w:t>
      </w:r>
      <w:r w:rsidRPr="00F62A05">
        <w:rPr>
          <w:sz w:val="20"/>
          <w:szCs w:val="20"/>
        </w:rPr>
        <w:t xml:space="preserve"> </w:t>
      </w:r>
    </w:p>
    <w:p w:rsidR="004F45B1" w:rsidRPr="00F62A05" w:rsidRDefault="004F45B1" w:rsidP="00F62A05">
      <w:pPr>
        <w:pStyle w:val="a3"/>
        <w:shd w:val="clear" w:color="auto" w:fill="FFFFFF"/>
        <w:spacing w:before="0" w:beforeAutospacing="0" w:after="0" w:afterAutospacing="0"/>
        <w:ind w:firstLine="567"/>
        <w:jc w:val="both"/>
        <w:textAlignment w:val="baseline"/>
        <w:rPr>
          <w:sz w:val="20"/>
          <w:szCs w:val="20"/>
        </w:rPr>
      </w:pPr>
      <w:r w:rsidRPr="00F62A05">
        <w:rPr>
          <w:color w:val="222222"/>
          <w:sz w:val="20"/>
          <w:szCs w:val="20"/>
          <w:shd w:val="clear" w:color="auto" w:fill="FCFDFD"/>
        </w:rPr>
        <w:t xml:space="preserve">Користувачі яким не потрібно автоматичне формування нових сертифікатів, можуть скасувати діючі сертифікати одним із способів, наведених за посиланням </w:t>
      </w:r>
      <w:hyperlink r:id="rId8" w:history="1">
        <w:r w:rsidRPr="00F62A05">
          <w:rPr>
            <w:rStyle w:val="a5"/>
            <w:sz w:val="20"/>
            <w:szCs w:val="20"/>
            <w:shd w:val="clear" w:color="auto" w:fill="FCFDFD"/>
          </w:rPr>
          <w:t>https://ca.tax.gov.ua/blokuvannya</w:t>
        </w:r>
      </w:hyperlink>
      <w:r w:rsidRPr="00F62A05">
        <w:rPr>
          <w:color w:val="222222"/>
          <w:sz w:val="20"/>
          <w:szCs w:val="20"/>
          <w:shd w:val="clear" w:color="auto" w:fill="FCFDFD"/>
        </w:rPr>
        <w:t>.</w:t>
      </w:r>
      <w:r w:rsidRPr="00F62A05">
        <w:rPr>
          <w:sz w:val="20"/>
          <w:szCs w:val="20"/>
        </w:rPr>
        <w:t xml:space="preserve"> </w:t>
      </w:r>
    </w:p>
    <w:p w:rsidR="008F7254" w:rsidRPr="00F62A05" w:rsidRDefault="008F7254" w:rsidP="00F62A05">
      <w:pPr>
        <w:spacing w:after="0" w:line="240" w:lineRule="auto"/>
        <w:jc w:val="both"/>
        <w:rPr>
          <w:rFonts w:ascii="Times New Roman" w:hAnsi="Times New Roman" w:cs="Times New Roman"/>
          <w:sz w:val="20"/>
          <w:szCs w:val="20"/>
          <w:lang w:val="uk-UA"/>
        </w:rPr>
      </w:pPr>
    </w:p>
    <w:p w:rsidR="004F45B1" w:rsidRPr="00F62A05" w:rsidRDefault="004F45B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Чи виникає об’єкт оподаткування ПДФО у фізичної особи – резидента при розірванні договору купівл</w:t>
      </w:r>
      <w:proofErr w:type="gramStart"/>
      <w:r w:rsidRPr="00F62A05">
        <w:rPr>
          <w:rFonts w:ascii="Times New Roman" w:hAnsi="Times New Roman" w:cs="Times New Roman"/>
          <w:b/>
          <w:bCs/>
          <w:kern w:val="36"/>
          <w:sz w:val="20"/>
          <w:szCs w:val="20"/>
        </w:rPr>
        <w:t>і-</w:t>
      </w:r>
      <w:proofErr w:type="gramEnd"/>
      <w:r w:rsidRPr="00F62A05">
        <w:rPr>
          <w:rFonts w:ascii="Times New Roman" w:hAnsi="Times New Roman" w:cs="Times New Roman"/>
          <w:b/>
          <w:bCs/>
          <w:kern w:val="36"/>
          <w:sz w:val="20"/>
          <w:szCs w:val="20"/>
        </w:rPr>
        <w:t>продажу нерухомого майна, укладеного між фізичним особами – резидентами?</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повідомля</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Відповідно до п. 172.4 ст. 172 розд. IV Податкового кодексу України від 02 грудня 2010 року № 2755-VІ із змінами та доповненнями (далі – ПКУ)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час проведення операцій з продажу (обміну) об’єктів нерухомості, неподільного об’єкта незавершеного будівництва/майбутнього об’єкта нерухомості між фізичними особами нотаріус посвідчує відповідний договір за наявності </w:t>
      </w:r>
      <w:proofErr w:type="gramStart"/>
      <w:r w:rsidRPr="00F62A05">
        <w:rPr>
          <w:rFonts w:ascii="Times New Roman" w:hAnsi="Times New Roman" w:cs="Times New Roman"/>
          <w:sz w:val="20"/>
          <w:szCs w:val="20"/>
        </w:rPr>
        <w:t>електронної довідки про оціночну вартість такого об’єкта нерухомості, неподільного об’єкта незавершеного будівництва/майбутнього об’єкта нерухомості або звіту про оцінку, зареєстрованого відповідно до п. 172.3 ст. 172 ПКУ, та документа про сплату податку до бюджету стороною (сторонами) договору і вносить до Єдиної бази даних звітів про оц</w:t>
      </w:r>
      <w:proofErr w:type="gramEnd"/>
      <w:r w:rsidRPr="00F62A05">
        <w:rPr>
          <w:rFonts w:ascii="Times New Roman" w:hAnsi="Times New Roman" w:cs="Times New Roman"/>
          <w:sz w:val="20"/>
          <w:szCs w:val="20"/>
        </w:rPr>
        <w:t>інку інформацію про ціну договору купівл</w:t>
      </w:r>
      <w:proofErr w:type="gramStart"/>
      <w:r w:rsidRPr="00F62A05">
        <w:rPr>
          <w:rFonts w:ascii="Times New Roman" w:hAnsi="Times New Roman" w:cs="Times New Roman"/>
          <w:sz w:val="20"/>
          <w:szCs w:val="20"/>
        </w:rPr>
        <w:t>і-</w:t>
      </w:r>
      <w:proofErr w:type="gramEnd"/>
      <w:r w:rsidRPr="00F62A05">
        <w:rPr>
          <w:rFonts w:ascii="Times New Roman" w:hAnsi="Times New Roman" w:cs="Times New Roman"/>
          <w:sz w:val="20"/>
          <w:szCs w:val="20"/>
        </w:rPr>
        <w:t xml:space="preserve">продажу.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Нотаріус щокварталу </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порядку, встановленому розд. ІV ПКУ для податкового розрахунку, подає до контролюючого органу за місцем розташування державної нотаріальної контори або робочого місця приватного нотаріуса інформацію про посвідчені ним протягом звітного кварталу договори купівл</w:t>
      </w:r>
      <w:proofErr w:type="gramStart"/>
      <w:r w:rsidRPr="00F62A05">
        <w:rPr>
          <w:rFonts w:ascii="Times New Roman" w:hAnsi="Times New Roman" w:cs="Times New Roman"/>
          <w:sz w:val="20"/>
          <w:szCs w:val="20"/>
        </w:rPr>
        <w:t>і-</w:t>
      </w:r>
      <w:proofErr w:type="gramEnd"/>
      <w:r w:rsidRPr="00F62A05">
        <w:rPr>
          <w:rFonts w:ascii="Times New Roman" w:hAnsi="Times New Roman" w:cs="Times New Roman"/>
          <w:sz w:val="20"/>
          <w:szCs w:val="20"/>
        </w:rPr>
        <w:t xml:space="preserve">продажу (міни) між фізичними особами, включаючи інформацію про ціну таких договорів та розмір сплаченого податку у розрізі </w:t>
      </w:r>
      <w:proofErr w:type="gramStart"/>
      <w:r w:rsidRPr="00F62A05">
        <w:rPr>
          <w:rFonts w:ascii="Times New Roman" w:hAnsi="Times New Roman" w:cs="Times New Roman"/>
          <w:sz w:val="20"/>
          <w:szCs w:val="20"/>
        </w:rPr>
        <w:t>кожного</w:t>
      </w:r>
      <w:proofErr w:type="gramEnd"/>
      <w:r w:rsidRPr="00F62A05">
        <w:rPr>
          <w:rFonts w:ascii="Times New Roman" w:hAnsi="Times New Roman" w:cs="Times New Roman"/>
          <w:sz w:val="20"/>
          <w:szCs w:val="20"/>
        </w:rPr>
        <w:t xml:space="preserve"> договору.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Згідно з п. 172.8 ст. 172 ПКУ для цілей ст. 172 ПКУ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 продажем розуміється будь-який перехід права власності або будь-яких інших аналогічних прав на об’єкти нерухомості, неподільний об’єкт незавершеного будівництва/майбутній об’єкт нерухомості, подільний об’єкт незавершеного будівництва, крім їх успадкування та дарування.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Частиною четвертою ст. 334 Цивільного кодексу України від 16 січня 2003 року № 435-ІV (далі – ЦКУ) встановлено, що права на нерухоме майно, які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ідлягають державній реєстрації, виникають з дня такої реєстрації відповідно до закону.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Зміна або розірвання договору вчиняється в такій самій формі, що й догові</w:t>
      </w:r>
      <w:proofErr w:type="gramStart"/>
      <w:r w:rsidRPr="00F62A05">
        <w:rPr>
          <w:rFonts w:ascii="Times New Roman" w:hAnsi="Times New Roman" w:cs="Times New Roman"/>
          <w:sz w:val="20"/>
          <w:szCs w:val="20"/>
        </w:rPr>
        <w:t>р</w:t>
      </w:r>
      <w:proofErr w:type="gramEnd"/>
      <w:r w:rsidRPr="00F62A05">
        <w:rPr>
          <w:rFonts w:ascii="Times New Roman" w:hAnsi="Times New Roman" w:cs="Times New Roman"/>
          <w:sz w:val="20"/>
          <w:szCs w:val="20"/>
        </w:rPr>
        <w:t xml:space="preserve">, що змінюється або розривається, якщо інше не встановлено договором або законом чи не випливає із звичаїв ділового обороту (ст. 654 ЦКУ).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lastRenderedPageBreak/>
        <w:t xml:space="preserve">Відповідно до п. 172.1 ст. 172 ПКУ не оподатковується один раз протягом звітного податкового року, за умови перебування такого майна у власності платника податку більше трьох років, дохід, отриманий платником податку від продажу (обміну):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житлового будинку, квартири або їх частини, кімнати, садового (дачного) будинку (включаючи об’єкт незавершеного будівництва таких об’єктів, земельну ділянку, на якій розташовані такі об’єкти, а також господарсько-побутові споруди та буді</w:t>
      </w:r>
      <w:proofErr w:type="gramStart"/>
      <w:r w:rsidRPr="00F62A05">
        <w:rPr>
          <w:rFonts w:ascii="Times New Roman" w:hAnsi="Times New Roman" w:cs="Times New Roman"/>
          <w:sz w:val="20"/>
          <w:szCs w:val="20"/>
        </w:rPr>
        <w:t>вл</w:t>
      </w:r>
      <w:proofErr w:type="gramEnd"/>
      <w:r w:rsidRPr="00F62A05">
        <w:rPr>
          <w:rFonts w:ascii="Times New Roman" w:hAnsi="Times New Roman" w:cs="Times New Roman"/>
          <w:sz w:val="20"/>
          <w:szCs w:val="20"/>
        </w:rPr>
        <w:t xml:space="preserve">і, розташовані на такій земельній ділянці);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земельної ділянки, що не перевищує норми безоплатної передачі, визначені ст. 121 </w:t>
      </w:r>
      <w:proofErr w:type="gramStart"/>
      <w:r w:rsidRPr="00F62A05">
        <w:rPr>
          <w:rFonts w:ascii="Times New Roman" w:hAnsi="Times New Roman" w:cs="Times New Roman"/>
          <w:sz w:val="20"/>
          <w:szCs w:val="20"/>
        </w:rPr>
        <w:t>Земельного</w:t>
      </w:r>
      <w:proofErr w:type="gramEnd"/>
      <w:r w:rsidRPr="00F62A05">
        <w:rPr>
          <w:rFonts w:ascii="Times New Roman" w:hAnsi="Times New Roman" w:cs="Times New Roman"/>
          <w:sz w:val="20"/>
          <w:szCs w:val="20"/>
        </w:rPr>
        <w:t xml:space="preserve"> кодексу України від 25 жовтня 2001 року № 2768-III із змінами та доповненнями залежно від її призначення;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 земельної ділянки сільськогосподарського призначення, безпосередньо отриманої платником податку у власність у процесі приватизації земель державних і комунальних сільськогосподарських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ідприємств, установ та організацій або приватизації земельних ділянок, що перебували у користуванні такого платника, або виділеної в натурі (на місцевості) власнику земельної частки (паю), а також таких земельних ділянок, отриманих платником податку у спадщину.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Умова щодо перебування такого майна у власності платника податку більше трьох рокі</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 не поширюється на майно, отримане платником податку у спадщину.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Дохід від відчуження господарсько-побутових споруд, що розташовані на одній ділянці з житловим або садовим (дачним) будинком та продаються разом з ним для цілей оподаткування, окремо не визначається. </w:t>
      </w:r>
    </w:p>
    <w:p w:rsidR="004F45B1" w:rsidRPr="00F62A05" w:rsidRDefault="004F45B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При цьому згідно з п. 172.2 ст. 172 ПКУ дохід, отриманий платником податку від продажу протягом звітного (податкового) року другого об’єкта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із зазначених у п. 172.1 ст. 172 ПКУ</w:t>
      </w:r>
      <w:proofErr w:type="gramEnd"/>
      <w:r w:rsidRPr="00F62A05">
        <w:rPr>
          <w:rFonts w:ascii="Times New Roman" w:hAnsi="Times New Roman" w:cs="Times New Roman"/>
          <w:sz w:val="20"/>
          <w:szCs w:val="20"/>
        </w:rPr>
        <w:t xml:space="preserve">, або від продажу об’єкта нерухомості, не зазначеного у п. 172.1 ст. 172 ПКУ,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ідлягає оподаткуванню за ставкою 5 відс., визначеною п. 167.2 ст. 167 ПКУ. </w:t>
      </w:r>
    </w:p>
    <w:p w:rsidR="004F45B1" w:rsidRPr="00F62A05" w:rsidRDefault="004F45B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Дохід, отриманий платником податку від продажу протягом звітного (податкового) року третього та наступних об’єктів нерухомості (крім операцій з відчуження житлової нерухомості банками в порядку звернення стягнення за договорами іпотеки, що забезпечують кредит, наданий в іноземній валюті), із зазначених у п. 172.1 ст. 172 ПКУ, або від продажу другого та наступних</w:t>
      </w:r>
      <w:proofErr w:type="gramEnd"/>
      <w:r w:rsidRPr="00F62A05">
        <w:rPr>
          <w:rFonts w:ascii="Times New Roman" w:hAnsi="Times New Roman" w:cs="Times New Roman"/>
          <w:sz w:val="20"/>
          <w:szCs w:val="20"/>
        </w:rPr>
        <w:t xml:space="preserve"> об’єктів нерухомості, не зазначених у п. 172.1 ст. 172 ПКУ,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ідлягає оподаткуванню за ставкою 18 відс., визначеною п. 167.1 ст. 167 ПКУ, крім випадків, якщо зазначене у цьому абзаці майно отримано платником податку у спадщину.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Дохід, отриманий платником податків </w:t>
      </w:r>
      <w:proofErr w:type="gramStart"/>
      <w:r w:rsidRPr="00F62A05">
        <w:rPr>
          <w:rFonts w:ascii="Times New Roman" w:hAnsi="Times New Roman" w:cs="Times New Roman"/>
          <w:sz w:val="20"/>
          <w:szCs w:val="20"/>
        </w:rPr>
        <w:t>в</w:t>
      </w:r>
      <w:proofErr w:type="gramEnd"/>
      <w:r w:rsidRPr="00F62A05">
        <w:rPr>
          <w:rFonts w:ascii="Times New Roman" w:hAnsi="Times New Roman" w:cs="Times New Roman"/>
          <w:sz w:val="20"/>
          <w:szCs w:val="20"/>
        </w:rPr>
        <w:t xml:space="preserve">ід продажу протягом звітного (податкового) року неподільного об’єкта незавершеного будівництва/майбутнього об’єкта нерухомості, подільного об’єкта незавершеного будівництва та від відступлення прав за договором купівлі-продажу неподільного об’єкта незавершеного будівництва/майбутнього об’єкта нерухомості, щодо якого сплачено частково ціну та зареєстровано обтяження речових прав на користь покупця,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ідлягає оподаткуванню за ставкою 18 відс., визначеною п. 167.1 ст. 167 ПКУ, крім випадків, якщо зазначене у цьому абзаці майно, майнові права отримано платником податку у спадщину. </w:t>
      </w:r>
    </w:p>
    <w:p w:rsidR="004F45B1" w:rsidRPr="00F62A05" w:rsidRDefault="004F45B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Дохід, отриманий платником податку від продажу протягом звітного (податкового) року третього та наступних об’єктів нерухомості у вигляді отриманих у спадщину об’єктів нерухомості, а також дохід від продажу протягом звітного (податкового) року неподільного об’єкта незавершеного будівництва/майбутнього об’єкта нерухомості, подільного об’єкта незавершеного будівництва та</w:t>
      </w:r>
      <w:proofErr w:type="gramEnd"/>
      <w:r w:rsidRPr="00F62A05">
        <w:rPr>
          <w:rFonts w:ascii="Times New Roman" w:hAnsi="Times New Roman" w:cs="Times New Roman"/>
          <w:sz w:val="20"/>
          <w:szCs w:val="20"/>
        </w:rPr>
        <w:t>/або від відступлення прав за договором купівл</w:t>
      </w:r>
      <w:proofErr w:type="gramStart"/>
      <w:r w:rsidRPr="00F62A05">
        <w:rPr>
          <w:rFonts w:ascii="Times New Roman" w:hAnsi="Times New Roman" w:cs="Times New Roman"/>
          <w:sz w:val="20"/>
          <w:szCs w:val="20"/>
        </w:rPr>
        <w:t>і-</w:t>
      </w:r>
      <w:proofErr w:type="gramEnd"/>
      <w:r w:rsidRPr="00F62A05">
        <w:rPr>
          <w:rFonts w:ascii="Times New Roman" w:hAnsi="Times New Roman" w:cs="Times New Roman"/>
          <w:sz w:val="20"/>
          <w:szCs w:val="20"/>
        </w:rPr>
        <w:t xml:space="preserve">продажу неподільного об’єкта незавершеного будівництва/майбутнього об’єкта нерухомості, щодо якого сплачено частково ціну та зареєстровано обтяження речових прав на користь покупця, за умови що таке майно, майнові права отримано платником податку у спадщину, підлягає оподаткуванню за ставкою 5 відс., визначеною п. 167.2 ст. 167 ПКУ. </w:t>
      </w:r>
    </w:p>
    <w:p w:rsidR="004F45B1" w:rsidRPr="00F62A05" w:rsidRDefault="004F45B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Враховуючи викладене, при розірванні договору купівл</w:t>
      </w:r>
      <w:proofErr w:type="gramStart"/>
      <w:r w:rsidRPr="00F62A05">
        <w:rPr>
          <w:rFonts w:ascii="Times New Roman" w:hAnsi="Times New Roman" w:cs="Times New Roman"/>
          <w:sz w:val="20"/>
          <w:szCs w:val="20"/>
        </w:rPr>
        <w:t>і-</w:t>
      </w:r>
      <w:proofErr w:type="gramEnd"/>
      <w:r w:rsidRPr="00F62A05">
        <w:rPr>
          <w:rFonts w:ascii="Times New Roman" w:hAnsi="Times New Roman" w:cs="Times New Roman"/>
          <w:sz w:val="20"/>
          <w:szCs w:val="20"/>
        </w:rPr>
        <w:t>продажу нерухомого майна, укладеного між фізичними особами – резидентами, за наслідками якого відбувається перехід права власності, об’єктом оподаткування податком на доходи фізичних осіб є дохід від продажу нерухомого майна, що виникає у фізичної особи, яка за договором про розірвання договору купівл</w:t>
      </w:r>
      <w:proofErr w:type="gramStart"/>
      <w:r w:rsidRPr="00F62A05">
        <w:rPr>
          <w:rFonts w:ascii="Times New Roman" w:hAnsi="Times New Roman" w:cs="Times New Roman"/>
          <w:sz w:val="20"/>
          <w:szCs w:val="20"/>
        </w:rPr>
        <w:t>і-</w:t>
      </w:r>
      <w:proofErr w:type="gramEnd"/>
      <w:r w:rsidRPr="00F62A05">
        <w:rPr>
          <w:rFonts w:ascii="Times New Roman" w:hAnsi="Times New Roman" w:cs="Times New Roman"/>
          <w:sz w:val="20"/>
          <w:szCs w:val="20"/>
        </w:rPr>
        <w:t xml:space="preserve">продажу такого майна є його власником, і оподатковується з урахуванням вимог ст. 172 ПКУ. </w:t>
      </w:r>
    </w:p>
    <w:p w:rsidR="004F45B1" w:rsidRPr="00F62A05" w:rsidRDefault="004F45B1" w:rsidP="00F62A05">
      <w:pPr>
        <w:spacing w:after="0" w:line="240" w:lineRule="auto"/>
        <w:jc w:val="both"/>
        <w:rPr>
          <w:rFonts w:ascii="Times New Roman" w:hAnsi="Times New Roman" w:cs="Times New Roman"/>
          <w:sz w:val="20"/>
          <w:szCs w:val="20"/>
          <w:lang w:val="uk-UA"/>
        </w:rPr>
      </w:pPr>
    </w:p>
    <w:p w:rsidR="00966371" w:rsidRPr="00F62A05" w:rsidRDefault="0096637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Особливості виправлення помилок у податковій звітності платників акцизного податку</w:t>
      </w:r>
    </w:p>
    <w:p w:rsidR="00966371" w:rsidRPr="00F62A05" w:rsidRDefault="0096637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Головне управління ДПС у Дніпропетровській області нагаду</w:t>
      </w:r>
      <w:proofErr w:type="gramStart"/>
      <w:r w:rsidRPr="00F62A05">
        <w:rPr>
          <w:rFonts w:ascii="Times New Roman" w:hAnsi="Times New Roman" w:cs="Times New Roman"/>
          <w:sz w:val="20"/>
          <w:szCs w:val="20"/>
        </w:rPr>
        <w:t>є,</w:t>
      </w:r>
      <w:proofErr w:type="gramEnd"/>
      <w:r w:rsidRPr="00F62A05">
        <w:rPr>
          <w:rFonts w:ascii="Times New Roman" w:hAnsi="Times New Roman" w:cs="Times New Roman"/>
          <w:sz w:val="20"/>
          <w:szCs w:val="20"/>
        </w:rPr>
        <w:t xml:space="preserve"> що Державна податкова служба України з урахуванням Закону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надала рекомендації щодо оподаткування акцизним податком у період дії </w:t>
      </w:r>
      <w:proofErr w:type="gramStart"/>
      <w:r w:rsidRPr="00F62A05">
        <w:rPr>
          <w:rFonts w:ascii="Times New Roman" w:hAnsi="Times New Roman" w:cs="Times New Roman"/>
          <w:sz w:val="20"/>
          <w:szCs w:val="20"/>
        </w:rPr>
        <w:t>правового</w:t>
      </w:r>
      <w:proofErr w:type="gramEnd"/>
      <w:r w:rsidRPr="00F62A05">
        <w:rPr>
          <w:rFonts w:ascii="Times New Roman" w:hAnsi="Times New Roman" w:cs="Times New Roman"/>
          <w:sz w:val="20"/>
          <w:szCs w:val="20"/>
        </w:rPr>
        <w:t xml:space="preserve"> режиму воєнного стану на території України. </w:t>
      </w:r>
    </w:p>
    <w:p w:rsidR="00966371" w:rsidRPr="00F62A05" w:rsidRDefault="0096637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Зокрема, щодо самостійного виправлення платником податків помилок у податковій звітності, що призвели до заниження податкового зобов’язання, зазначаємо наступне. </w:t>
      </w:r>
    </w:p>
    <w:p w:rsidR="00966371" w:rsidRPr="00F62A05" w:rsidRDefault="0096637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З</w:t>
      </w:r>
      <w:proofErr w:type="gramEnd"/>
      <w:r w:rsidRPr="00F62A05">
        <w:rPr>
          <w:rFonts w:ascii="Times New Roman" w:hAnsi="Times New Roman" w:cs="Times New Roman"/>
          <w:sz w:val="20"/>
          <w:szCs w:val="20"/>
        </w:rPr>
        <w:t xml:space="preserve"> 01 серпня 2023 року і до припинення або скасування воєнного стану на території України, у разі самостійного виправлення платником податків з дотриманням порядку, вимог та обмежень, визначених статтею 50 Податкового кодексу України (далі – Кодекс), помилок, що призвели до заниження податкового зобов’язання, такий платник звільняється від нарахування та сплати штрафних санкцій, передбачених пунктом 50.1 статті 50 Кодексу, та пені. </w:t>
      </w:r>
    </w:p>
    <w:p w:rsidR="00966371" w:rsidRPr="00F62A05" w:rsidRDefault="0096637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lastRenderedPageBreak/>
        <w:t xml:space="preserve">Відповідно не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ідлягають заповненню графи 5, 6 та 7 Додатку 8 до Декларації акцизного податку «Розрахунок суми акцизного податку, що збільшує або зменшує податкові зобов’язання внаслідок виправлення самостійно виявленої помилки, допущеної в попередніх звітних періодах» щодо нарахування штрафів 3 %, 5 % та пені відповідно. Зазначене застосовується до податкової звітності,яка </w:t>
      </w:r>
      <w:proofErr w:type="gramStart"/>
      <w:r w:rsidRPr="00F62A05">
        <w:rPr>
          <w:rFonts w:ascii="Times New Roman" w:hAnsi="Times New Roman" w:cs="Times New Roman"/>
          <w:sz w:val="20"/>
          <w:szCs w:val="20"/>
        </w:rPr>
        <w:t>подається</w:t>
      </w:r>
      <w:proofErr w:type="gramEnd"/>
      <w:r w:rsidRPr="00F62A05">
        <w:rPr>
          <w:rFonts w:ascii="Times New Roman" w:hAnsi="Times New Roman" w:cs="Times New Roman"/>
          <w:sz w:val="20"/>
          <w:szCs w:val="20"/>
        </w:rPr>
        <w:t xml:space="preserve"> з 01 серпня 2023 року і до припинення або скасування воєнного стану. </w:t>
      </w:r>
    </w:p>
    <w:p w:rsidR="00F62A05" w:rsidRDefault="00F62A05" w:rsidP="00F62A05">
      <w:pPr>
        <w:spacing w:after="0" w:line="240" w:lineRule="auto"/>
        <w:jc w:val="both"/>
        <w:outlineLvl w:val="0"/>
        <w:rPr>
          <w:rFonts w:ascii="Times New Roman" w:hAnsi="Times New Roman" w:cs="Times New Roman"/>
          <w:b/>
          <w:bCs/>
          <w:kern w:val="36"/>
          <w:sz w:val="20"/>
          <w:szCs w:val="20"/>
          <w:lang w:val="uk-UA"/>
        </w:rPr>
      </w:pPr>
    </w:p>
    <w:p w:rsidR="00966371" w:rsidRPr="00F62A05" w:rsidRDefault="00966371" w:rsidP="00F62A05">
      <w:pPr>
        <w:spacing w:after="0" w:line="240" w:lineRule="auto"/>
        <w:jc w:val="both"/>
        <w:outlineLvl w:val="0"/>
        <w:rPr>
          <w:rFonts w:ascii="Times New Roman" w:hAnsi="Times New Roman" w:cs="Times New Roman"/>
          <w:b/>
          <w:bCs/>
          <w:kern w:val="36"/>
          <w:sz w:val="20"/>
          <w:szCs w:val="20"/>
        </w:rPr>
      </w:pPr>
      <w:r w:rsidRPr="00F62A05">
        <w:rPr>
          <w:rFonts w:ascii="Times New Roman" w:hAnsi="Times New Roman" w:cs="Times New Roman"/>
          <w:b/>
          <w:bCs/>
          <w:kern w:val="36"/>
          <w:sz w:val="20"/>
          <w:szCs w:val="20"/>
        </w:rPr>
        <w:t xml:space="preserve">До уваги фізичних </w:t>
      </w:r>
      <w:proofErr w:type="gramStart"/>
      <w:r w:rsidRPr="00F62A05">
        <w:rPr>
          <w:rFonts w:ascii="Times New Roman" w:hAnsi="Times New Roman" w:cs="Times New Roman"/>
          <w:b/>
          <w:bCs/>
          <w:kern w:val="36"/>
          <w:sz w:val="20"/>
          <w:szCs w:val="20"/>
        </w:rPr>
        <w:t>осіб</w:t>
      </w:r>
      <w:proofErr w:type="gramEnd"/>
      <w:r w:rsidRPr="00F62A05">
        <w:rPr>
          <w:rFonts w:ascii="Times New Roman" w:hAnsi="Times New Roman" w:cs="Times New Roman"/>
          <w:b/>
          <w:bCs/>
          <w:kern w:val="36"/>
          <w:sz w:val="20"/>
          <w:szCs w:val="20"/>
        </w:rPr>
        <w:t xml:space="preserve"> – платників єдиного податку, які до 1 серпня 2023 року використовували особливості оподаткування! (були зареєстровані платниками єдиного податку третьої групи зі ставкою податку 2 відсотки)</w:t>
      </w:r>
    </w:p>
    <w:p w:rsidR="00966371" w:rsidRPr="00F62A05" w:rsidRDefault="00966371" w:rsidP="00F62A05">
      <w:pPr>
        <w:spacing w:after="0" w:line="240" w:lineRule="auto"/>
        <w:jc w:val="both"/>
        <w:rPr>
          <w:rFonts w:ascii="Times New Roman" w:hAnsi="Times New Roman" w:cs="Times New Roman"/>
          <w:sz w:val="20"/>
          <w:szCs w:val="20"/>
        </w:rPr>
      </w:pPr>
      <w:proofErr w:type="gramStart"/>
      <w:r w:rsidRPr="00F62A05">
        <w:rPr>
          <w:rFonts w:ascii="Times New Roman" w:hAnsi="Times New Roman" w:cs="Times New Roman"/>
          <w:sz w:val="20"/>
          <w:szCs w:val="20"/>
        </w:rPr>
        <w:t>З</w:t>
      </w:r>
      <w:proofErr w:type="gramEnd"/>
      <w:r w:rsidRPr="00F62A05">
        <w:rPr>
          <w:rFonts w:ascii="Times New Roman" w:hAnsi="Times New Roman" w:cs="Times New Roman"/>
          <w:sz w:val="20"/>
          <w:szCs w:val="20"/>
        </w:rPr>
        <w:t xml:space="preserve"> 1 серпня 2023 року у зв’язку з набранням чинності Законом України від 30 червня 2023 року № 3219-ІХ «Про внесення змін до Податкового кодексу України та інших законів України щодо особливостей оподаткування у період дії воєнного стану» (далі – Закон № 3219) скасовані особливості оподаткування, передбачені п. 9 підрозділу 8 розділу ХХ «Перехідні положення» Податкового кодексу України (далі – Кодекс). </w:t>
      </w:r>
    </w:p>
    <w:p w:rsidR="00966371" w:rsidRPr="00F62A05" w:rsidRDefault="0096637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 xml:space="preserve">Згідно з Кодексом (зі змінами, внесеними Законом № 3219) платники єдиного податку, які до 1 серпня 2023 року використовували особливості оподаткування, встановлені п. 9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ідрозділу 8 розділу ХХ «Перехідні положення» Кодексу, повинні врахувати таке: </w:t>
      </w:r>
    </w:p>
    <w:p w:rsidR="00966371" w:rsidRPr="00F62A05" w:rsidRDefault="00966371" w:rsidP="00F62A05">
      <w:pPr>
        <w:numPr>
          <w:ilvl w:val="0"/>
          <w:numId w:val="1"/>
        </w:numPr>
        <w:spacing w:after="0" w:line="240" w:lineRule="auto"/>
        <w:ind w:left="0"/>
        <w:jc w:val="both"/>
        <w:rPr>
          <w:rFonts w:ascii="Times New Roman" w:hAnsi="Times New Roman" w:cs="Times New Roman"/>
          <w:sz w:val="20"/>
          <w:szCs w:val="20"/>
        </w:rPr>
      </w:pPr>
      <w:proofErr w:type="gramStart"/>
      <w:r w:rsidRPr="00F62A05">
        <w:rPr>
          <w:rFonts w:ascii="Times New Roman" w:hAnsi="Times New Roman" w:cs="Times New Roman"/>
          <w:sz w:val="20"/>
          <w:szCs w:val="20"/>
        </w:rPr>
        <w:t>Вимоги, встановлені п. 291.4 ст. 291 Кодексу для відповідної групи платників єдиного податку щодо кількості осіб, які перебувають з таким платником податку у трудових відносинах, мають бути виконані до </w:t>
      </w:r>
      <w:r w:rsidRPr="00F62A05">
        <w:rPr>
          <w:rFonts w:ascii="Times New Roman" w:hAnsi="Times New Roman" w:cs="Times New Roman"/>
          <w:sz w:val="20"/>
          <w:szCs w:val="20"/>
          <w:u w:val="single"/>
        </w:rPr>
        <w:t>першого числа місяця, наступного за календарним місяцем, в якому платник податку втратив право або самостійно відмовився від використання особливостей оподаткування</w:t>
      </w:r>
      <w:proofErr w:type="gramEnd"/>
      <w:r w:rsidRPr="00F62A05">
        <w:rPr>
          <w:rFonts w:ascii="Times New Roman" w:hAnsi="Times New Roman" w:cs="Times New Roman"/>
          <w:sz w:val="20"/>
          <w:szCs w:val="20"/>
        </w:rPr>
        <w:t xml:space="preserve">, встановлених п. 9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ідрозділу 8 розділу ХХ «Перехідні положення» Кодексу. </w:t>
      </w:r>
    </w:p>
    <w:p w:rsidR="00966371" w:rsidRPr="00F62A05" w:rsidRDefault="00966371" w:rsidP="00F62A05">
      <w:pPr>
        <w:numPr>
          <w:ilvl w:val="0"/>
          <w:numId w:val="1"/>
        </w:numPr>
        <w:spacing w:after="0" w:line="240" w:lineRule="auto"/>
        <w:ind w:left="0"/>
        <w:jc w:val="both"/>
        <w:rPr>
          <w:rFonts w:ascii="Times New Roman" w:hAnsi="Times New Roman" w:cs="Times New Roman"/>
          <w:sz w:val="20"/>
          <w:szCs w:val="20"/>
        </w:rPr>
      </w:pPr>
      <w:r w:rsidRPr="00F62A05">
        <w:rPr>
          <w:rFonts w:ascii="Times New Roman" w:hAnsi="Times New Roman" w:cs="Times New Roman"/>
          <w:sz w:val="20"/>
          <w:szCs w:val="20"/>
        </w:rPr>
        <w:t>Обмеження, встановлені пунктами 291.5 та 291.5</w:t>
      </w:r>
      <w:r w:rsidRPr="00F62A05">
        <w:rPr>
          <w:rFonts w:ascii="Times New Roman" w:hAnsi="Times New Roman" w:cs="Times New Roman"/>
          <w:sz w:val="20"/>
          <w:szCs w:val="20"/>
          <w:vertAlign w:val="superscript"/>
        </w:rPr>
        <w:t>1</w:t>
      </w:r>
      <w:r w:rsidRPr="00F62A05">
        <w:rPr>
          <w:rFonts w:ascii="Times New Roman" w:hAnsi="Times New Roman" w:cs="Times New Roman"/>
          <w:sz w:val="20"/>
          <w:szCs w:val="20"/>
        </w:rPr>
        <w:t>ст. 291 Кодексу для платників єдиного податку, мають бути виконані </w:t>
      </w:r>
      <w:r w:rsidRPr="00F62A05">
        <w:rPr>
          <w:rFonts w:ascii="Times New Roman" w:hAnsi="Times New Roman" w:cs="Times New Roman"/>
          <w:sz w:val="20"/>
          <w:szCs w:val="20"/>
          <w:u w:val="single"/>
        </w:rPr>
        <w:t>до першого числа місяця, наступного за календарним місяцем, в якому платник податку втратив право або самостійно відмовився від використання особливостей оподаткування</w:t>
      </w:r>
      <w:r w:rsidRPr="00F62A05">
        <w:rPr>
          <w:rFonts w:ascii="Times New Roman" w:hAnsi="Times New Roman" w:cs="Times New Roman"/>
          <w:sz w:val="20"/>
          <w:szCs w:val="20"/>
        </w:rPr>
        <w:t xml:space="preserve">, встановлених п. 9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ідрозділу 8 розділу ХХ «Перехідні положення» Кодексу. </w:t>
      </w:r>
    </w:p>
    <w:p w:rsidR="00966371" w:rsidRPr="00F62A05" w:rsidRDefault="00966371" w:rsidP="00F62A05">
      <w:pPr>
        <w:spacing w:after="0" w:line="240" w:lineRule="auto"/>
        <w:jc w:val="both"/>
        <w:rPr>
          <w:rFonts w:ascii="Times New Roman" w:hAnsi="Times New Roman" w:cs="Times New Roman"/>
          <w:sz w:val="20"/>
          <w:szCs w:val="20"/>
        </w:rPr>
      </w:pPr>
      <w:r w:rsidRPr="00F62A05">
        <w:rPr>
          <w:rFonts w:ascii="Times New Roman" w:hAnsi="Times New Roman" w:cs="Times New Roman"/>
          <w:sz w:val="20"/>
          <w:szCs w:val="20"/>
        </w:rPr>
        <w:t>Наголошуємо, що фізичні особи – платники єдиного податку, які до 1 серпня 2023 року використовували особливості оподаткування – були зареєстровані платниками єдиного податку третьої групи зі ставкою податку 2 відсотки, повинні </w:t>
      </w:r>
      <w:r w:rsidRPr="00F62A05">
        <w:rPr>
          <w:rFonts w:ascii="Times New Roman" w:hAnsi="Times New Roman" w:cs="Times New Roman"/>
          <w:b/>
          <w:bCs/>
          <w:sz w:val="20"/>
          <w:szCs w:val="20"/>
        </w:rPr>
        <w:t>по 31 серпня 2023 року (включно)</w:t>
      </w:r>
      <w:r w:rsidRPr="00F62A05">
        <w:rPr>
          <w:rFonts w:ascii="Times New Roman" w:hAnsi="Times New Roman" w:cs="Times New Roman"/>
          <w:sz w:val="20"/>
          <w:szCs w:val="20"/>
        </w:rPr>
        <w:t xml:space="preserve"> привести реєстраційні дані як фізичної особи – </w:t>
      </w:r>
      <w:proofErr w:type="gramStart"/>
      <w:r w:rsidRPr="00F62A05">
        <w:rPr>
          <w:rFonts w:ascii="Times New Roman" w:hAnsi="Times New Roman" w:cs="Times New Roman"/>
          <w:sz w:val="20"/>
          <w:szCs w:val="20"/>
        </w:rPr>
        <w:t>п</w:t>
      </w:r>
      <w:proofErr w:type="gramEnd"/>
      <w:r w:rsidRPr="00F62A05">
        <w:rPr>
          <w:rFonts w:ascii="Times New Roman" w:hAnsi="Times New Roman" w:cs="Times New Roman"/>
          <w:sz w:val="20"/>
          <w:szCs w:val="20"/>
        </w:rPr>
        <w:t xml:space="preserve">ідприємця, так і платника єдиного податку у відповідність до вимог Кодексу з урахуванням відповідних обмежень, визначених Кодексом </w:t>
      </w:r>
      <w:proofErr w:type="gramStart"/>
      <w:r w:rsidRPr="00F62A05">
        <w:rPr>
          <w:rFonts w:ascii="Times New Roman" w:hAnsi="Times New Roman" w:cs="Times New Roman"/>
          <w:sz w:val="20"/>
          <w:szCs w:val="20"/>
        </w:rPr>
        <w:t>для</w:t>
      </w:r>
      <w:proofErr w:type="gramEnd"/>
      <w:r w:rsidRPr="00F62A05">
        <w:rPr>
          <w:rFonts w:ascii="Times New Roman" w:hAnsi="Times New Roman" w:cs="Times New Roman"/>
          <w:sz w:val="20"/>
          <w:szCs w:val="20"/>
        </w:rPr>
        <w:t xml:space="preserve"> відповідної групи платника єдиного податку, зокрема щодо видів господарської діяльності (згідно з КВЕД), які мають відповідати обраній групі платника єдиного податку. </w:t>
      </w:r>
    </w:p>
    <w:p w:rsidR="00F62A05" w:rsidRDefault="00F62A05" w:rsidP="00F62A05">
      <w:pPr>
        <w:pStyle w:val="1"/>
        <w:spacing w:before="0" w:beforeAutospacing="0" w:after="0" w:afterAutospacing="0"/>
        <w:jc w:val="both"/>
        <w:rPr>
          <w:sz w:val="20"/>
          <w:szCs w:val="20"/>
          <w:lang w:val="uk-UA"/>
        </w:rPr>
      </w:pPr>
    </w:p>
    <w:p w:rsidR="00F62A05" w:rsidRPr="00F62A05" w:rsidRDefault="00F62A05" w:rsidP="00F62A05">
      <w:pPr>
        <w:pStyle w:val="1"/>
        <w:spacing w:before="0" w:beforeAutospacing="0" w:after="0" w:afterAutospacing="0"/>
        <w:jc w:val="both"/>
        <w:rPr>
          <w:sz w:val="20"/>
          <w:szCs w:val="20"/>
        </w:rPr>
      </w:pPr>
      <w:r w:rsidRPr="00F62A05">
        <w:rPr>
          <w:sz w:val="20"/>
          <w:szCs w:val="20"/>
        </w:rPr>
        <w:t>Консервація земельної ділянки: що з оподаткуванням у платника єдиного податку четвертої групи?</w:t>
      </w:r>
    </w:p>
    <w:p w:rsidR="00F62A05" w:rsidRPr="00F62A05" w:rsidRDefault="00F62A05" w:rsidP="00F62A05">
      <w:pPr>
        <w:pStyle w:val="a3"/>
        <w:spacing w:before="0" w:beforeAutospacing="0" w:after="0" w:afterAutospacing="0"/>
        <w:jc w:val="both"/>
        <w:rPr>
          <w:sz w:val="20"/>
          <w:szCs w:val="20"/>
        </w:rPr>
      </w:pPr>
      <w:r w:rsidRPr="00F62A05">
        <w:rPr>
          <w:sz w:val="20"/>
          <w:szCs w:val="20"/>
        </w:rPr>
        <w:t>Головне управління ДПС у Дніпропетровській області нагаду</w:t>
      </w:r>
      <w:proofErr w:type="gramStart"/>
      <w:r w:rsidRPr="00F62A05">
        <w:rPr>
          <w:sz w:val="20"/>
          <w:szCs w:val="20"/>
        </w:rPr>
        <w:t>є,</w:t>
      </w:r>
      <w:proofErr w:type="gramEnd"/>
      <w:r w:rsidRPr="00F62A05">
        <w:rPr>
          <w:sz w:val="20"/>
          <w:szCs w:val="20"/>
        </w:rPr>
        <w:t xml:space="preserve"> що 06.05.2023 набув чинності Закон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Закон № 3050 врегулював питання встановлення місцевих податків та/або зборів та/або надання податкових </w:t>
      </w:r>
      <w:proofErr w:type="gramStart"/>
      <w:r w:rsidRPr="00F62A05">
        <w:rPr>
          <w:sz w:val="20"/>
          <w:szCs w:val="20"/>
        </w:rPr>
        <w:t>п</w:t>
      </w:r>
      <w:proofErr w:type="gramEnd"/>
      <w:r w:rsidRPr="00F62A05">
        <w:rPr>
          <w:sz w:val="20"/>
          <w:szCs w:val="20"/>
        </w:rPr>
        <w:t xml:space="preserve">ільг із сплати місцевих податків та/або зборів на територіях, де тимчасово не здійснюють свої повноваження органи місцевого самоврядування. На таких територіях </w:t>
      </w:r>
      <w:proofErr w:type="gramStart"/>
      <w:r w:rsidRPr="00F62A05">
        <w:rPr>
          <w:sz w:val="20"/>
          <w:szCs w:val="20"/>
        </w:rPr>
        <w:t>р</w:t>
      </w:r>
      <w:proofErr w:type="gramEnd"/>
      <w:r w:rsidRPr="00F62A05">
        <w:rPr>
          <w:sz w:val="20"/>
          <w:szCs w:val="20"/>
        </w:rPr>
        <w:t xml:space="preserve">ішення мають право приймати відповідні військові адміністрації та військово-цивільні адміністрації (зміни до п. 12.3 ст.12 Податкового кодексу України (далі – Кодекс)).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Відповідно до п.п. 69.33 п. 69 </w:t>
      </w:r>
      <w:proofErr w:type="gramStart"/>
      <w:r w:rsidRPr="00F62A05">
        <w:rPr>
          <w:sz w:val="20"/>
          <w:szCs w:val="20"/>
        </w:rPr>
        <w:t>п</w:t>
      </w:r>
      <w:proofErr w:type="gramEnd"/>
      <w:r w:rsidRPr="00F62A05">
        <w:rPr>
          <w:sz w:val="20"/>
          <w:szCs w:val="20"/>
        </w:rPr>
        <w:t xml:space="preserve">ідрозд. 10 розд. </w:t>
      </w:r>
      <w:proofErr w:type="gramStart"/>
      <w:r w:rsidRPr="00F62A05">
        <w:rPr>
          <w:sz w:val="20"/>
          <w:szCs w:val="20"/>
        </w:rPr>
        <w:t>ХХ «Перехідні положення» Кодексу не нараховується та не сплачується єдиний податок четвертої групи з площі сільськогосподарських угідь та/або земель водного фонду, що перебуває у власності сільськогосподарського товаровиробника або надана йому у користування, у тому числі на умовах оренди, у податкових періодах, коли на територіях, на яких розташовані такі сільськогосподарські уг</w:t>
      </w:r>
      <w:proofErr w:type="gramEnd"/>
      <w:r w:rsidRPr="00F62A05">
        <w:rPr>
          <w:sz w:val="20"/>
          <w:szCs w:val="20"/>
        </w:rPr>
        <w:t xml:space="preserve">іддя та/або землі </w:t>
      </w:r>
      <w:proofErr w:type="gramStart"/>
      <w:r w:rsidRPr="00F62A05">
        <w:rPr>
          <w:sz w:val="20"/>
          <w:szCs w:val="20"/>
        </w:rPr>
        <w:t>водного</w:t>
      </w:r>
      <w:proofErr w:type="gramEnd"/>
      <w:r w:rsidRPr="00F62A05">
        <w:rPr>
          <w:sz w:val="20"/>
          <w:szCs w:val="20"/>
        </w:rPr>
        <w:t xml:space="preserve"> фонду, ведуться активні бойові дії або території тимчасово окуповані збройними формуваннями російської федерації: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Так, не нараховується та не сплачується єдиний податок четвертої групи, зокрема за земельні ділянки, що перебувають у консервації. </w:t>
      </w:r>
    </w:p>
    <w:p w:rsidR="00F62A05" w:rsidRPr="00F62A05" w:rsidRDefault="00F62A05" w:rsidP="00F62A05">
      <w:pPr>
        <w:pStyle w:val="a3"/>
        <w:spacing w:before="0" w:beforeAutospacing="0" w:after="0" w:afterAutospacing="0"/>
        <w:jc w:val="both"/>
        <w:rPr>
          <w:sz w:val="20"/>
          <w:szCs w:val="20"/>
        </w:rPr>
      </w:pPr>
      <w:proofErr w:type="gramStart"/>
      <w:r w:rsidRPr="00F62A05">
        <w:rPr>
          <w:sz w:val="20"/>
          <w:szCs w:val="20"/>
        </w:rPr>
        <w:t>П</w:t>
      </w:r>
      <w:proofErr w:type="gramEnd"/>
      <w:r w:rsidRPr="00F62A05">
        <w:rPr>
          <w:sz w:val="20"/>
          <w:szCs w:val="20"/>
        </w:rPr>
        <w:t xml:space="preserve">ідставою такого звільнення є рішення відповідного органу виконавчої влади або органу місцевого самоврядування, що здійснює розпорядження земельними ділянками державної та комунальної власності відповідно до повноважень, визначених ст. 122 Земельного кодексу України, про затвердження робочого проєкту землеустрою щодо консервації земельної ділянки, а також відомості/дані Державного земельного кадастру.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При цьому, не сплачується єдиний податок четвертої групи: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 за землі державної та комунальної власності з першого числа місяця, в якому прийнято </w:t>
      </w:r>
      <w:proofErr w:type="gramStart"/>
      <w:r w:rsidRPr="00F62A05">
        <w:rPr>
          <w:sz w:val="20"/>
          <w:szCs w:val="20"/>
        </w:rPr>
        <w:t>р</w:t>
      </w:r>
      <w:proofErr w:type="gramEnd"/>
      <w:r w:rsidRPr="00F62A05">
        <w:rPr>
          <w:sz w:val="20"/>
          <w:szCs w:val="20"/>
        </w:rPr>
        <w:t xml:space="preserve">ішення, до останнього числа місяця, в якому завершуються заходи щодо охорони земель і ґрунтів згідно з відомостями Державного земельного кадастру;  </w:t>
      </w:r>
    </w:p>
    <w:p w:rsidR="00F62A05" w:rsidRPr="00F62A05" w:rsidRDefault="00F62A05" w:rsidP="00F62A05">
      <w:pPr>
        <w:pStyle w:val="a3"/>
        <w:spacing w:before="0" w:beforeAutospacing="0" w:after="0" w:afterAutospacing="0"/>
        <w:jc w:val="both"/>
        <w:rPr>
          <w:sz w:val="20"/>
          <w:szCs w:val="20"/>
        </w:rPr>
      </w:pPr>
      <w:r w:rsidRPr="00F62A05">
        <w:rPr>
          <w:sz w:val="20"/>
          <w:szCs w:val="20"/>
        </w:rPr>
        <w:lastRenderedPageBreak/>
        <w:t xml:space="preserve">- за землі приватної власності – з дня внесення відомостей до Державного земельного кадастру про заходи щодо охорони земель і ґрунтів до останнього числа місяця, в якому завершуються заходи щодо охорони земель і ґрунтів згідно з </w:t>
      </w:r>
      <w:proofErr w:type="gramStart"/>
      <w:r w:rsidRPr="00F62A05">
        <w:rPr>
          <w:sz w:val="20"/>
          <w:szCs w:val="20"/>
        </w:rPr>
        <w:t>в</w:t>
      </w:r>
      <w:proofErr w:type="gramEnd"/>
      <w:r w:rsidRPr="00F62A05">
        <w:rPr>
          <w:sz w:val="20"/>
          <w:szCs w:val="20"/>
        </w:rPr>
        <w:t xml:space="preserve">ідомостями Державного земельного кадастру. </w:t>
      </w:r>
    </w:p>
    <w:p w:rsidR="004F45B1" w:rsidRPr="00F62A05" w:rsidRDefault="004F45B1" w:rsidP="00F62A05">
      <w:pPr>
        <w:spacing w:after="0" w:line="240" w:lineRule="auto"/>
        <w:jc w:val="both"/>
        <w:rPr>
          <w:rFonts w:ascii="Times New Roman" w:hAnsi="Times New Roman" w:cs="Times New Roman"/>
          <w:sz w:val="20"/>
          <w:szCs w:val="20"/>
          <w:lang w:val="uk-UA"/>
        </w:rPr>
      </w:pPr>
    </w:p>
    <w:p w:rsidR="00F62A05" w:rsidRPr="00F62A05" w:rsidRDefault="00F62A05" w:rsidP="00F62A05">
      <w:pPr>
        <w:pStyle w:val="1"/>
        <w:spacing w:before="0" w:beforeAutospacing="0" w:after="0" w:afterAutospacing="0"/>
        <w:jc w:val="both"/>
        <w:rPr>
          <w:sz w:val="20"/>
          <w:szCs w:val="20"/>
        </w:rPr>
      </w:pPr>
      <w:r w:rsidRPr="00F62A05">
        <w:rPr>
          <w:sz w:val="20"/>
          <w:szCs w:val="20"/>
        </w:rPr>
        <w:t>Опитування платників податків</w:t>
      </w:r>
    </w:p>
    <w:p w:rsidR="00F62A05" w:rsidRPr="00F62A05" w:rsidRDefault="00F62A05" w:rsidP="00F62A05">
      <w:pPr>
        <w:pStyle w:val="a3"/>
        <w:spacing w:before="0" w:beforeAutospacing="0" w:after="0" w:afterAutospacing="0"/>
        <w:jc w:val="both"/>
        <w:rPr>
          <w:sz w:val="20"/>
          <w:szCs w:val="20"/>
        </w:rPr>
      </w:pPr>
      <w:proofErr w:type="gramStart"/>
      <w:r w:rsidRPr="00F62A05">
        <w:rPr>
          <w:sz w:val="20"/>
          <w:szCs w:val="20"/>
        </w:rPr>
        <w:t>З</w:t>
      </w:r>
      <w:proofErr w:type="gramEnd"/>
      <w:r w:rsidRPr="00F62A05">
        <w:rPr>
          <w:sz w:val="20"/>
          <w:szCs w:val="20"/>
        </w:rPr>
        <w:t xml:space="preserve"> метою оцінки рівня корупції та доброчесності в органах ДПС проводиться опитування серед платників податків з 28 серпня до 12 вересня 2023 року. Опитування є анонімним та добровільним.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Запрошуємо заповнити анкету за посиланням: </w:t>
      </w:r>
    </w:p>
    <w:p w:rsidR="00F62A05" w:rsidRPr="00F62A05" w:rsidRDefault="00F62A05" w:rsidP="00F62A05">
      <w:pPr>
        <w:pStyle w:val="a3"/>
        <w:spacing w:before="0" w:beforeAutospacing="0" w:after="0" w:afterAutospacing="0"/>
        <w:jc w:val="both"/>
        <w:rPr>
          <w:sz w:val="20"/>
          <w:szCs w:val="20"/>
        </w:rPr>
      </w:pPr>
      <w:hyperlink r:id="rId9" w:history="1">
        <w:r w:rsidRPr="00F62A05">
          <w:rPr>
            <w:rStyle w:val="a5"/>
            <w:sz w:val="20"/>
            <w:szCs w:val="20"/>
          </w:rPr>
          <w:t>https://tax.gov.ua/anketa/?3351631912</w:t>
        </w:r>
      </w:hyperlink>
      <w:r w:rsidRPr="00F62A05">
        <w:rPr>
          <w:sz w:val="20"/>
          <w:szCs w:val="20"/>
        </w:rPr>
        <w:t xml:space="preserve"> </w:t>
      </w:r>
    </w:p>
    <w:p w:rsidR="00F62A05" w:rsidRPr="00F62A05" w:rsidRDefault="00F62A05" w:rsidP="00F62A05">
      <w:pPr>
        <w:pStyle w:val="a3"/>
        <w:spacing w:before="0" w:beforeAutospacing="0" w:after="0" w:afterAutospacing="0"/>
        <w:jc w:val="both"/>
        <w:rPr>
          <w:sz w:val="20"/>
          <w:szCs w:val="20"/>
        </w:rPr>
      </w:pPr>
      <w:r w:rsidRPr="00F62A05">
        <w:rPr>
          <w:sz w:val="20"/>
          <w:szCs w:val="20"/>
        </w:rPr>
        <w:t xml:space="preserve">Допоможіть нам ідентифікувати проблемні питання </w:t>
      </w:r>
      <w:proofErr w:type="gramStart"/>
      <w:r w:rsidRPr="00F62A05">
        <w:rPr>
          <w:sz w:val="20"/>
          <w:szCs w:val="20"/>
        </w:rPr>
        <w:t>в</w:t>
      </w:r>
      <w:proofErr w:type="gramEnd"/>
      <w:r w:rsidRPr="00F62A05">
        <w:rPr>
          <w:sz w:val="20"/>
          <w:szCs w:val="20"/>
        </w:rPr>
        <w:t xml:space="preserve"> </w:t>
      </w:r>
      <w:proofErr w:type="gramStart"/>
      <w:r w:rsidRPr="00F62A05">
        <w:rPr>
          <w:sz w:val="20"/>
          <w:szCs w:val="20"/>
        </w:rPr>
        <w:t>робот</w:t>
      </w:r>
      <w:proofErr w:type="gramEnd"/>
      <w:r w:rsidRPr="00F62A05">
        <w:rPr>
          <w:sz w:val="20"/>
          <w:szCs w:val="20"/>
        </w:rPr>
        <w:t xml:space="preserve">і працівників органів ДПС та стати кращими для Вас. </w:t>
      </w:r>
    </w:p>
    <w:p w:rsidR="00F62A05" w:rsidRPr="00F62A05" w:rsidRDefault="00F62A05" w:rsidP="00F62A05">
      <w:pPr>
        <w:spacing w:after="0" w:line="240" w:lineRule="auto"/>
        <w:jc w:val="both"/>
        <w:rPr>
          <w:rFonts w:ascii="Times New Roman" w:hAnsi="Times New Roman" w:cs="Times New Roman"/>
          <w:sz w:val="20"/>
          <w:szCs w:val="20"/>
        </w:rPr>
      </w:pPr>
    </w:p>
    <w:p w:rsidR="00F62A05" w:rsidRPr="00F62A05" w:rsidRDefault="00F62A05" w:rsidP="00F62A05">
      <w:pPr>
        <w:spacing w:after="0" w:line="240" w:lineRule="auto"/>
        <w:jc w:val="both"/>
        <w:rPr>
          <w:rFonts w:ascii="Times New Roman" w:hAnsi="Times New Roman" w:cs="Times New Roman"/>
          <w:sz w:val="20"/>
          <w:szCs w:val="20"/>
          <w:lang w:val="uk-UA"/>
        </w:rPr>
      </w:pPr>
    </w:p>
    <w:p w:rsidR="00F62A05" w:rsidRPr="00F62A05" w:rsidRDefault="00F62A05" w:rsidP="00F62A05">
      <w:pPr>
        <w:spacing w:after="0" w:line="240" w:lineRule="auto"/>
        <w:jc w:val="both"/>
        <w:rPr>
          <w:rFonts w:ascii="Times New Roman" w:hAnsi="Times New Roman" w:cs="Times New Roman"/>
          <w:sz w:val="20"/>
          <w:szCs w:val="20"/>
          <w:lang w:val="uk-UA"/>
        </w:rPr>
      </w:pPr>
    </w:p>
    <w:sectPr w:rsidR="00F62A05" w:rsidRPr="00F62A05" w:rsidSect="00EB11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E6B26"/>
    <w:multiLevelType w:val="multilevel"/>
    <w:tmpl w:val="C4E2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08"/>
  <w:characterSpacingControl w:val="doNotCompress"/>
  <w:compat/>
  <w:rsids>
    <w:rsidRoot w:val="008F7254"/>
    <w:rsid w:val="003F5217"/>
    <w:rsid w:val="004F45B1"/>
    <w:rsid w:val="008F7254"/>
    <w:rsid w:val="00966371"/>
    <w:rsid w:val="00BC6FD6"/>
    <w:rsid w:val="00CD3742"/>
    <w:rsid w:val="00EB1154"/>
    <w:rsid w:val="00F62A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154"/>
  </w:style>
  <w:style w:type="paragraph" w:styleId="1">
    <w:name w:val="heading 1"/>
    <w:basedOn w:val="a"/>
    <w:link w:val="10"/>
    <w:uiPriority w:val="9"/>
    <w:qFormat/>
    <w:rsid w:val="008F72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7254"/>
    <w:rPr>
      <w:rFonts w:ascii="Times New Roman" w:eastAsia="Times New Roman" w:hAnsi="Times New Roman" w:cs="Times New Roman"/>
      <w:b/>
      <w:bCs/>
      <w:kern w:val="36"/>
      <w:sz w:val="48"/>
      <w:szCs w:val="48"/>
      <w:lang w:eastAsia="ru-RU"/>
    </w:rPr>
  </w:style>
  <w:style w:type="paragraph" w:styleId="a3">
    <w:name w:val="Normal (Web)"/>
    <w:aliases w:val="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Обычный (веб) Знак Знак Знак Знак Знак Знак Знак,З"/>
    <w:basedOn w:val="a"/>
    <w:link w:val="a4"/>
    <w:uiPriority w:val="99"/>
    <w:rsid w:val="008F72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Звичайний (веб) Знак Знак Знак Знак Знак"/>
    <w:basedOn w:val="a0"/>
    <w:link w:val="a3"/>
    <w:uiPriority w:val="99"/>
    <w:locked/>
    <w:rsid w:val="008F7254"/>
    <w:rPr>
      <w:rFonts w:ascii="Times New Roman" w:eastAsia="Times New Roman" w:hAnsi="Times New Roman" w:cs="Times New Roman"/>
      <w:sz w:val="24"/>
      <w:szCs w:val="24"/>
      <w:lang w:eastAsia="ru-RU"/>
    </w:rPr>
  </w:style>
  <w:style w:type="character" w:styleId="a5">
    <w:name w:val="Hyperlink"/>
    <w:basedOn w:val="a0"/>
    <w:uiPriority w:val="99"/>
    <w:unhideWhenUsed/>
    <w:rsid w:val="008F72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tax.gov.ua/blokuvannya" TargetMode="External"/><Relationship Id="rId3" Type="http://schemas.openxmlformats.org/officeDocument/2006/relationships/settings" Target="settings.xml"/><Relationship Id="rId7" Type="http://schemas.openxmlformats.org/officeDocument/2006/relationships/hyperlink" Target="https://tax.gov.ua/rahunki-dlya-splati-platej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x.gov.ua/baneryi/programni-rro/formi-prro/formi-prro/" TargetMode="External"/><Relationship Id="rId11" Type="http://schemas.openxmlformats.org/officeDocument/2006/relationships/theme" Target="theme/theme1.xml"/><Relationship Id="rId5" Type="http://schemas.openxmlformats.org/officeDocument/2006/relationships/hyperlink" Target="https://tax.gov.ua/baneryi/programni-rro/formi-prro/formi-pr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x.gov.ua/anketa/?33516319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8613</Words>
  <Characters>49095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d54472</dc:creator>
  <cp:lastModifiedBy>d54472</cp:lastModifiedBy>
  <cp:revision>3</cp:revision>
  <dcterms:created xsi:type="dcterms:W3CDTF">2023-08-30T07:42:00Z</dcterms:created>
  <dcterms:modified xsi:type="dcterms:W3CDTF">2023-08-30T09:01:00Z</dcterms:modified>
</cp:coreProperties>
</file>