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2D8" w:rsidRPr="000C3AA7" w:rsidRDefault="007902D8" w:rsidP="00DC22FA">
      <w:pPr>
        <w:spacing w:after="0"/>
        <w:jc w:val="center"/>
        <w:rPr>
          <w:rFonts w:ascii="Times New Roman" w:hAnsi="Times New Roman"/>
          <w:b/>
          <w:color w:val="0000FF"/>
          <w:sz w:val="16"/>
          <w:szCs w:val="16"/>
          <w:lang w:val="uk-UA"/>
        </w:rPr>
      </w:pPr>
    </w:p>
    <w:p w:rsidR="007902D8" w:rsidRPr="000C3AA7" w:rsidRDefault="007902D8" w:rsidP="00CD2D49">
      <w:pPr>
        <w:spacing w:after="0"/>
        <w:jc w:val="center"/>
        <w:rPr>
          <w:rFonts w:ascii="Times New Roman" w:hAnsi="Times New Roman"/>
          <w:b/>
          <w:lang w:val="uk-UA"/>
        </w:rPr>
      </w:pPr>
      <w:r w:rsidRPr="000C3AA7">
        <w:rPr>
          <w:rFonts w:ascii="Times New Roman" w:hAnsi="Times New Roman"/>
          <w:b/>
          <w:lang w:val="uk-UA"/>
        </w:rPr>
        <w:t>Звіт голови Покровської районної в місті ради</w:t>
      </w:r>
    </w:p>
    <w:p w:rsidR="007902D8" w:rsidRPr="000C3AA7" w:rsidRDefault="007902D8" w:rsidP="00CD2D49">
      <w:pPr>
        <w:spacing w:after="0"/>
        <w:jc w:val="center"/>
        <w:rPr>
          <w:rFonts w:ascii="Times New Roman" w:hAnsi="Times New Roman"/>
          <w:b/>
          <w:lang w:val="uk-UA"/>
        </w:rPr>
      </w:pPr>
      <w:r w:rsidRPr="000C3AA7">
        <w:rPr>
          <w:rFonts w:ascii="Times New Roman" w:hAnsi="Times New Roman"/>
          <w:b/>
          <w:lang w:val="uk-UA"/>
        </w:rPr>
        <w:t>про свою діяльність щодо керівництва виконавчим комітетом</w:t>
      </w:r>
    </w:p>
    <w:p w:rsidR="007902D8" w:rsidRPr="000C3AA7" w:rsidRDefault="007902D8" w:rsidP="00CD2D49">
      <w:pPr>
        <w:spacing w:after="0"/>
        <w:jc w:val="center"/>
        <w:rPr>
          <w:rFonts w:ascii="Times New Roman" w:hAnsi="Times New Roman"/>
          <w:b/>
          <w:lang w:val="uk-UA"/>
        </w:rPr>
      </w:pPr>
      <w:r w:rsidRPr="000C3AA7">
        <w:rPr>
          <w:rFonts w:ascii="Times New Roman" w:hAnsi="Times New Roman"/>
          <w:b/>
          <w:lang w:val="uk-UA"/>
        </w:rPr>
        <w:t xml:space="preserve"> районної в місті ради у  2023  році</w:t>
      </w:r>
    </w:p>
    <w:p w:rsidR="007902D8" w:rsidRPr="000C3AA7" w:rsidRDefault="007902D8" w:rsidP="00CD2D49">
      <w:pPr>
        <w:spacing w:after="0"/>
        <w:jc w:val="center"/>
        <w:rPr>
          <w:rFonts w:ascii="Times New Roman" w:hAnsi="Times New Roman"/>
          <w:b/>
          <w:lang w:val="uk-UA"/>
        </w:rPr>
      </w:pPr>
      <w:r w:rsidRPr="000C3AA7">
        <w:rPr>
          <w:rFonts w:ascii="Times New Roman" w:hAnsi="Times New Roman"/>
          <w:b/>
          <w:lang w:val="uk-UA"/>
        </w:rPr>
        <w:t>(станом на 01.12.2023)</w:t>
      </w:r>
    </w:p>
    <w:p w:rsidR="007902D8" w:rsidRPr="000C3AA7" w:rsidRDefault="007902D8" w:rsidP="009966FE">
      <w:pPr>
        <w:spacing w:after="0"/>
        <w:rPr>
          <w:rFonts w:ascii="Times New Roman" w:hAnsi="Times New Roman"/>
          <w:b/>
          <w:color w:val="0000FF"/>
          <w:sz w:val="8"/>
          <w:szCs w:val="8"/>
          <w:lang w:val="uk-UA"/>
        </w:rPr>
      </w:pPr>
    </w:p>
    <w:p w:rsidR="007902D8" w:rsidRPr="000C3AA7" w:rsidRDefault="007902D8" w:rsidP="006466D1">
      <w:pPr>
        <w:spacing w:after="0" w:line="240" w:lineRule="auto"/>
        <w:ind w:firstLine="600"/>
        <w:jc w:val="both"/>
        <w:rPr>
          <w:rFonts w:ascii="Times New Roman" w:hAnsi="Times New Roman"/>
          <w:lang w:val="uk-UA"/>
        </w:rPr>
      </w:pPr>
      <w:r w:rsidRPr="000C3AA7">
        <w:rPr>
          <w:rFonts w:ascii="Times New Roman" w:hAnsi="Times New Roman"/>
          <w:lang w:val="uk-UA"/>
        </w:rPr>
        <w:t xml:space="preserve">У своїй роботі районна в місті рада, її виконавчий комітет та інші виконавчі органи керуються Конституцією України, Законами України «Про місцеве самоврядування в Україні», «Про статус депутатів місцевих рад»,  рішенням  Криворізької  міської  ради  від  31.03.2016 № 381 «Про обсяг і межі повноважень районних у місті рад та їх виконавчих органів» зі змінами та доповненнями, власними нормативно-правовими актами. </w:t>
      </w:r>
    </w:p>
    <w:p w:rsidR="007902D8" w:rsidRPr="000C3AA7" w:rsidRDefault="007902D8" w:rsidP="006466D1">
      <w:pPr>
        <w:spacing w:after="0" w:line="240" w:lineRule="auto"/>
        <w:ind w:firstLine="600"/>
        <w:jc w:val="both"/>
        <w:rPr>
          <w:rFonts w:ascii="Times New Roman" w:hAnsi="Times New Roman"/>
          <w:lang w:val="uk-UA"/>
        </w:rPr>
      </w:pPr>
      <w:r w:rsidRPr="000C3AA7">
        <w:rPr>
          <w:rFonts w:ascii="Times New Roman" w:hAnsi="Times New Roman"/>
          <w:lang w:val="uk-UA"/>
        </w:rPr>
        <w:t xml:space="preserve">Протягом поточного року Покровською районною в місті радою проведено </w:t>
      </w:r>
      <w:r w:rsidRPr="00C02086">
        <w:rPr>
          <w:rFonts w:ascii="Times New Roman" w:hAnsi="Times New Roman"/>
          <w:b/>
          <w:i/>
          <w:lang w:val="uk-UA"/>
        </w:rPr>
        <w:t>8</w:t>
      </w:r>
      <w:r w:rsidRPr="000C3AA7">
        <w:rPr>
          <w:rFonts w:ascii="Times New Roman" w:hAnsi="Times New Roman"/>
          <w:lang w:val="uk-UA"/>
        </w:rPr>
        <w:t xml:space="preserve"> пленарних засідань районної в місті ради VІІІ скликання, на яких було  розглянуто </w:t>
      </w:r>
      <w:r w:rsidRPr="00C02086">
        <w:rPr>
          <w:rFonts w:ascii="Times New Roman" w:hAnsi="Times New Roman"/>
          <w:b/>
          <w:i/>
          <w:lang w:val="uk-UA"/>
        </w:rPr>
        <w:t>66</w:t>
      </w:r>
      <w:r w:rsidRPr="000C3AA7">
        <w:rPr>
          <w:rFonts w:ascii="Times New Roman" w:hAnsi="Times New Roman"/>
          <w:lang w:val="uk-UA"/>
        </w:rPr>
        <w:t xml:space="preserve"> актуальних питан</w:t>
      </w:r>
      <w:r>
        <w:rPr>
          <w:rFonts w:ascii="Times New Roman" w:hAnsi="Times New Roman"/>
          <w:lang w:val="uk-UA"/>
        </w:rPr>
        <w:t>ь</w:t>
      </w:r>
      <w:r w:rsidRPr="000C3AA7">
        <w:rPr>
          <w:rFonts w:ascii="Times New Roman" w:hAnsi="Times New Roman"/>
          <w:lang w:val="uk-UA"/>
        </w:rPr>
        <w:t xml:space="preserve"> з різних напрямків життєдіяльності району. </w:t>
      </w:r>
    </w:p>
    <w:p w:rsidR="007902D8" w:rsidRPr="000C3AA7" w:rsidRDefault="007902D8" w:rsidP="006466D1">
      <w:pPr>
        <w:spacing w:after="0" w:line="240" w:lineRule="auto"/>
        <w:ind w:firstLine="600"/>
        <w:jc w:val="both"/>
        <w:rPr>
          <w:rFonts w:ascii="Times New Roman" w:hAnsi="Times New Roman"/>
          <w:lang w:val="uk-UA"/>
        </w:rPr>
      </w:pPr>
      <w:r w:rsidRPr="000C3AA7">
        <w:rPr>
          <w:rFonts w:ascii="Times New Roman" w:hAnsi="Times New Roman"/>
          <w:lang w:val="uk-UA"/>
        </w:rPr>
        <w:t>Протягом звітного періоду  проведено 12 засідань виконкому районної в місті ради, на яких прийнято</w:t>
      </w:r>
      <w:r w:rsidRPr="000C3AA7">
        <w:rPr>
          <w:rFonts w:ascii="Times New Roman" w:hAnsi="Times New Roman"/>
          <w:color w:val="0000FF"/>
          <w:lang w:val="uk-UA"/>
        </w:rPr>
        <w:t xml:space="preserve"> </w:t>
      </w:r>
      <w:r w:rsidRPr="004A6E64">
        <w:rPr>
          <w:rFonts w:ascii="Times New Roman" w:hAnsi="Times New Roman"/>
          <w:b/>
          <w:i/>
        </w:rPr>
        <w:t>1044</w:t>
      </w:r>
      <w:r w:rsidRPr="000C3AA7">
        <w:rPr>
          <w:rFonts w:ascii="Times New Roman" w:hAnsi="Times New Roman"/>
          <w:i/>
          <w:color w:val="0000FF"/>
          <w:lang w:val="uk-UA"/>
        </w:rPr>
        <w:t xml:space="preserve"> </w:t>
      </w:r>
      <w:r>
        <w:rPr>
          <w:rFonts w:ascii="Times New Roman" w:hAnsi="Times New Roman"/>
          <w:lang w:val="uk-UA"/>
        </w:rPr>
        <w:t>рішення</w:t>
      </w:r>
      <w:r w:rsidRPr="000C3AA7">
        <w:rPr>
          <w:rFonts w:ascii="Times New Roman" w:hAnsi="Times New Roman"/>
          <w:lang w:val="uk-UA"/>
        </w:rPr>
        <w:t>. Прийнято</w:t>
      </w:r>
      <w:r w:rsidRPr="000C3AA7">
        <w:rPr>
          <w:rFonts w:ascii="Times New Roman" w:hAnsi="Times New Roman"/>
          <w:color w:val="0000FF"/>
          <w:lang w:val="uk-UA"/>
        </w:rPr>
        <w:t xml:space="preserve"> </w:t>
      </w:r>
      <w:r w:rsidRPr="004A6E64">
        <w:rPr>
          <w:rFonts w:ascii="Times New Roman" w:hAnsi="Times New Roman"/>
          <w:b/>
          <w:i/>
        </w:rPr>
        <w:t>130</w:t>
      </w:r>
      <w:r w:rsidRPr="00815F0B">
        <w:rPr>
          <w:rFonts w:ascii="Times New Roman" w:hAnsi="Times New Roman"/>
          <w:lang w:val="uk-UA"/>
        </w:rPr>
        <w:t xml:space="preserve"> </w:t>
      </w:r>
      <w:r>
        <w:rPr>
          <w:rFonts w:ascii="Times New Roman" w:hAnsi="Times New Roman"/>
          <w:lang w:val="uk-UA"/>
        </w:rPr>
        <w:t>розпоряджень</w:t>
      </w:r>
      <w:r w:rsidRPr="000C3AA7">
        <w:rPr>
          <w:rFonts w:ascii="Times New Roman" w:hAnsi="Times New Roman"/>
          <w:lang w:val="uk-UA"/>
        </w:rPr>
        <w:t xml:space="preserve">  голови районної в місті ради.</w:t>
      </w:r>
    </w:p>
    <w:p w:rsidR="007902D8" w:rsidRPr="000C3AA7" w:rsidRDefault="007902D8" w:rsidP="00411BD6">
      <w:pPr>
        <w:spacing w:after="0"/>
        <w:ind w:firstLine="601"/>
        <w:jc w:val="both"/>
        <w:rPr>
          <w:rFonts w:ascii="Times New Roman" w:hAnsi="Times New Roman"/>
          <w:lang w:val="uk-UA"/>
        </w:rPr>
      </w:pPr>
      <w:r w:rsidRPr="000C3AA7">
        <w:rPr>
          <w:rFonts w:ascii="Times New Roman" w:hAnsi="Times New Roman"/>
          <w:lang w:val="uk-UA"/>
        </w:rPr>
        <w:t xml:space="preserve">Було отримано, зареєстровано та передано за призначенням </w:t>
      </w:r>
      <w:r w:rsidRPr="000C3AA7">
        <w:rPr>
          <w:rFonts w:ascii="Times New Roman" w:hAnsi="Times New Roman"/>
          <w:b/>
          <w:i/>
          <w:lang w:val="uk-UA"/>
        </w:rPr>
        <w:t>4491</w:t>
      </w:r>
      <w:r w:rsidRPr="000C3AA7">
        <w:rPr>
          <w:rFonts w:ascii="Times New Roman" w:hAnsi="Times New Roman"/>
          <w:lang w:val="uk-UA"/>
        </w:rPr>
        <w:t xml:space="preserve"> одиницю вхідної кореспонденції, у тому числі з вищестоящих органів </w:t>
      </w:r>
      <w:r w:rsidRPr="000C3AA7">
        <w:rPr>
          <w:rFonts w:ascii="Times New Roman" w:hAnsi="Times New Roman"/>
          <w:b/>
          <w:i/>
          <w:lang w:val="uk-UA"/>
        </w:rPr>
        <w:t>1865</w:t>
      </w:r>
      <w:r w:rsidRPr="000C3AA7">
        <w:rPr>
          <w:rFonts w:ascii="Times New Roman" w:hAnsi="Times New Roman"/>
          <w:lang w:val="uk-UA"/>
        </w:rPr>
        <w:t xml:space="preserve">. За аналогічний період 2022 року надійшло </w:t>
      </w:r>
      <w:r w:rsidRPr="000C3AA7">
        <w:rPr>
          <w:rFonts w:ascii="Times New Roman" w:hAnsi="Times New Roman"/>
          <w:b/>
          <w:i/>
          <w:lang w:val="uk-UA"/>
        </w:rPr>
        <w:t>3323</w:t>
      </w:r>
      <w:r w:rsidRPr="000C3AA7">
        <w:rPr>
          <w:rFonts w:ascii="Times New Roman" w:hAnsi="Times New Roman"/>
          <w:lang w:val="uk-UA"/>
        </w:rPr>
        <w:t xml:space="preserve"> документи, що на </w:t>
      </w:r>
      <w:r w:rsidRPr="000C3AA7">
        <w:rPr>
          <w:rFonts w:ascii="Times New Roman" w:hAnsi="Times New Roman"/>
          <w:b/>
          <w:i/>
          <w:lang w:val="uk-UA"/>
        </w:rPr>
        <w:t>168</w:t>
      </w:r>
      <w:r w:rsidRPr="000C3AA7">
        <w:rPr>
          <w:rFonts w:ascii="Times New Roman" w:hAnsi="Times New Roman"/>
          <w:lang w:val="uk-UA"/>
        </w:rPr>
        <w:t xml:space="preserve"> менше, ніж у поточному році. Взято на контроль </w:t>
      </w:r>
      <w:r w:rsidRPr="000C3AA7">
        <w:rPr>
          <w:rFonts w:ascii="Times New Roman" w:hAnsi="Times New Roman"/>
          <w:b/>
          <w:i/>
          <w:lang w:val="uk-UA"/>
        </w:rPr>
        <w:t>1694</w:t>
      </w:r>
      <w:r w:rsidRPr="000C3AA7">
        <w:rPr>
          <w:rFonts w:ascii="Times New Roman" w:hAnsi="Times New Roman"/>
          <w:lang w:val="uk-UA"/>
        </w:rPr>
        <w:t xml:space="preserve"> документа.</w:t>
      </w:r>
    </w:p>
    <w:p w:rsidR="007902D8" w:rsidRPr="000C3AA7" w:rsidRDefault="007902D8" w:rsidP="00411BD6">
      <w:pPr>
        <w:spacing w:after="0"/>
        <w:ind w:firstLine="601"/>
        <w:jc w:val="both"/>
        <w:rPr>
          <w:rFonts w:ascii="Times New Roman" w:hAnsi="Times New Roman"/>
          <w:lang w:val="uk-UA"/>
        </w:rPr>
      </w:pPr>
      <w:r w:rsidRPr="000C3AA7">
        <w:rPr>
          <w:rFonts w:ascii="Times New Roman" w:hAnsi="Times New Roman"/>
          <w:lang w:val="uk-UA"/>
        </w:rPr>
        <w:t xml:space="preserve">За звітний період до виконкому Покровської районної місті ради надійшло </w:t>
      </w:r>
      <w:r w:rsidRPr="000C3AA7">
        <w:rPr>
          <w:rFonts w:ascii="Times New Roman" w:hAnsi="Times New Roman"/>
          <w:b/>
          <w:i/>
          <w:lang w:val="uk-UA"/>
        </w:rPr>
        <w:t>4904</w:t>
      </w:r>
      <w:r w:rsidRPr="000C3AA7">
        <w:rPr>
          <w:rFonts w:ascii="Times New Roman" w:hAnsi="Times New Roman"/>
          <w:lang w:val="uk-UA"/>
        </w:rPr>
        <w:t xml:space="preserve"> звернення громадян:поштою – </w:t>
      </w:r>
      <w:r w:rsidRPr="000C3AA7">
        <w:rPr>
          <w:rFonts w:ascii="Times New Roman" w:hAnsi="Times New Roman"/>
          <w:b/>
          <w:i/>
          <w:lang w:val="uk-UA"/>
        </w:rPr>
        <w:t>369</w:t>
      </w:r>
      <w:r w:rsidRPr="000C3AA7">
        <w:rPr>
          <w:rFonts w:ascii="Times New Roman" w:hAnsi="Times New Roman"/>
          <w:lang w:val="uk-UA"/>
        </w:rPr>
        <w:t xml:space="preserve">, інформаційні запити – </w:t>
      </w:r>
      <w:r w:rsidRPr="000C3AA7">
        <w:rPr>
          <w:rFonts w:ascii="Times New Roman" w:hAnsi="Times New Roman"/>
          <w:b/>
          <w:i/>
          <w:lang w:val="uk-UA"/>
        </w:rPr>
        <w:t>71</w:t>
      </w:r>
      <w:r w:rsidRPr="000C3AA7">
        <w:rPr>
          <w:rFonts w:ascii="Times New Roman" w:hAnsi="Times New Roman"/>
          <w:lang w:val="uk-UA"/>
        </w:rPr>
        <w:t>, «пряма телефонна лінія» виконкому районної в місті ради –</w:t>
      </w:r>
      <w:r w:rsidRPr="000C3AA7">
        <w:rPr>
          <w:rFonts w:ascii="Times New Roman" w:hAnsi="Times New Roman"/>
          <w:b/>
          <w:i/>
          <w:lang w:val="uk-UA"/>
        </w:rPr>
        <w:t>252</w:t>
      </w:r>
      <w:r w:rsidRPr="000C3AA7">
        <w:rPr>
          <w:rFonts w:ascii="Times New Roman" w:hAnsi="Times New Roman"/>
          <w:lang w:val="uk-UA"/>
        </w:rPr>
        <w:t xml:space="preserve">, державна установа «Урядовий контактний центр» – </w:t>
      </w:r>
      <w:r w:rsidRPr="000C3AA7">
        <w:rPr>
          <w:rFonts w:ascii="Times New Roman" w:hAnsi="Times New Roman"/>
          <w:b/>
          <w:i/>
          <w:lang w:val="uk-UA"/>
        </w:rPr>
        <w:t>1408</w:t>
      </w:r>
      <w:r w:rsidRPr="000C3AA7">
        <w:rPr>
          <w:rFonts w:ascii="Times New Roman" w:hAnsi="Times New Roman"/>
          <w:lang w:val="uk-UA"/>
        </w:rPr>
        <w:t xml:space="preserve">, контакт-центр «Гаряча лінія голови Дніпропетровської облдержадміністрації» – </w:t>
      </w:r>
      <w:r w:rsidRPr="000C3AA7">
        <w:rPr>
          <w:rFonts w:ascii="Times New Roman" w:hAnsi="Times New Roman"/>
          <w:b/>
          <w:i/>
          <w:lang w:val="uk-UA"/>
        </w:rPr>
        <w:t>1350</w:t>
      </w:r>
      <w:r w:rsidRPr="000C3AA7">
        <w:rPr>
          <w:rFonts w:ascii="Times New Roman" w:hAnsi="Times New Roman"/>
          <w:lang w:val="uk-UA"/>
        </w:rPr>
        <w:t xml:space="preserve">, Контакт-центр 15-20 – </w:t>
      </w:r>
      <w:r w:rsidRPr="000C3AA7">
        <w:rPr>
          <w:rFonts w:ascii="Times New Roman" w:hAnsi="Times New Roman"/>
          <w:b/>
          <w:i/>
          <w:lang w:val="uk-UA"/>
        </w:rPr>
        <w:t>1397</w:t>
      </w:r>
      <w:r w:rsidRPr="000C3AA7">
        <w:rPr>
          <w:rFonts w:ascii="Times New Roman" w:hAnsi="Times New Roman"/>
          <w:lang w:val="uk-UA"/>
        </w:rPr>
        <w:t xml:space="preserve">, особистий прийом – </w:t>
      </w:r>
      <w:r w:rsidRPr="000C3AA7">
        <w:rPr>
          <w:rFonts w:ascii="Times New Roman" w:hAnsi="Times New Roman"/>
          <w:b/>
          <w:i/>
          <w:lang w:val="uk-UA"/>
        </w:rPr>
        <w:t>57</w:t>
      </w:r>
      <w:r w:rsidRPr="000C3AA7">
        <w:rPr>
          <w:rFonts w:ascii="Times New Roman" w:hAnsi="Times New Roman"/>
          <w:lang w:val="uk-UA"/>
        </w:rPr>
        <w:t>. За аналогічний період минулого  2022 року зареєстровано 4627 звернень.</w:t>
      </w:r>
    </w:p>
    <w:p w:rsidR="007902D8" w:rsidRPr="000C3AA7" w:rsidRDefault="007902D8" w:rsidP="00411BD6">
      <w:pPr>
        <w:spacing w:after="0"/>
        <w:ind w:firstLine="600"/>
        <w:jc w:val="both"/>
        <w:rPr>
          <w:rFonts w:ascii="Times New Roman" w:hAnsi="Times New Roman"/>
          <w:lang w:val="uk-UA"/>
        </w:rPr>
      </w:pPr>
      <w:r w:rsidRPr="000C3AA7">
        <w:rPr>
          <w:rFonts w:ascii="Times New Roman" w:hAnsi="Times New Roman"/>
          <w:lang w:val="uk-UA"/>
        </w:rPr>
        <w:t xml:space="preserve">Аналіз звернень показує, найбільшою є кількість звернень з питань житлово-комунального господарства – </w:t>
      </w:r>
      <w:r w:rsidRPr="000C3AA7">
        <w:rPr>
          <w:rFonts w:ascii="Times New Roman" w:hAnsi="Times New Roman"/>
          <w:b/>
          <w:i/>
          <w:lang w:val="uk-UA"/>
        </w:rPr>
        <w:t>2765</w:t>
      </w:r>
      <w:r w:rsidRPr="000C3AA7">
        <w:rPr>
          <w:rFonts w:ascii="Times New Roman" w:hAnsi="Times New Roman"/>
          <w:lang w:val="uk-UA"/>
        </w:rPr>
        <w:t xml:space="preserve">, що складає </w:t>
      </w:r>
      <w:r w:rsidRPr="000C3AA7">
        <w:rPr>
          <w:rFonts w:ascii="Times New Roman" w:hAnsi="Times New Roman"/>
          <w:b/>
          <w:i/>
          <w:lang w:val="uk-UA"/>
        </w:rPr>
        <w:t>56,4%</w:t>
      </w:r>
      <w:r w:rsidRPr="000C3AA7">
        <w:rPr>
          <w:rFonts w:ascii="Times New Roman" w:hAnsi="Times New Roman"/>
          <w:lang w:val="uk-UA"/>
        </w:rPr>
        <w:t xml:space="preserve"> від загальної кількості звернень. Це звернення з питання незадовільного стану прибудинкових територій та доріг, благоустрою, ремонту покрівель та міжпанельних  швів, відновлення зовнішнього освітлення, реконструкції контейнерних майданчиків.</w:t>
      </w:r>
    </w:p>
    <w:p w:rsidR="007902D8" w:rsidRPr="000C3AA7" w:rsidRDefault="007902D8" w:rsidP="00411BD6">
      <w:pPr>
        <w:spacing w:after="0"/>
        <w:ind w:firstLine="600"/>
        <w:jc w:val="both"/>
        <w:rPr>
          <w:rFonts w:ascii="Times New Roman" w:hAnsi="Times New Roman"/>
          <w:lang w:val="uk-UA"/>
        </w:rPr>
      </w:pPr>
      <w:r w:rsidRPr="000C3AA7">
        <w:rPr>
          <w:rFonts w:ascii="Times New Roman" w:hAnsi="Times New Roman"/>
          <w:lang w:val="uk-UA"/>
        </w:rPr>
        <w:t xml:space="preserve">Значна кількість звернень надійшла з соціальних питань – </w:t>
      </w:r>
      <w:r w:rsidRPr="000C3AA7">
        <w:rPr>
          <w:rFonts w:ascii="Times New Roman" w:hAnsi="Times New Roman"/>
          <w:b/>
          <w:i/>
          <w:lang w:val="uk-UA"/>
        </w:rPr>
        <w:t>1508</w:t>
      </w:r>
      <w:r w:rsidRPr="000C3AA7">
        <w:rPr>
          <w:rFonts w:ascii="Times New Roman" w:hAnsi="Times New Roman"/>
          <w:lang w:val="uk-UA"/>
        </w:rPr>
        <w:t xml:space="preserve">, що складає </w:t>
      </w:r>
      <w:r w:rsidRPr="000C3AA7">
        <w:rPr>
          <w:rFonts w:ascii="Times New Roman" w:hAnsi="Times New Roman"/>
          <w:b/>
          <w:i/>
          <w:lang w:val="uk-UA"/>
        </w:rPr>
        <w:t>30,8%</w:t>
      </w:r>
      <w:r w:rsidRPr="000C3AA7">
        <w:rPr>
          <w:rFonts w:ascii="Times New Roman" w:hAnsi="Times New Roman"/>
          <w:lang w:val="uk-UA"/>
        </w:rPr>
        <w:t xml:space="preserve"> від загальної кількості. Це звернення з питань надання соціальних допомог, гуманітарної допомоги та інші. У 2023 році надійшло </w:t>
      </w:r>
      <w:r w:rsidRPr="000C3AA7">
        <w:rPr>
          <w:rFonts w:ascii="Times New Roman" w:hAnsi="Times New Roman"/>
          <w:b/>
          <w:i/>
          <w:lang w:val="uk-UA"/>
        </w:rPr>
        <w:t>743</w:t>
      </w:r>
      <w:r w:rsidRPr="000C3AA7">
        <w:rPr>
          <w:rFonts w:ascii="Times New Roman" w:hAnsi="Times New Roman"/>
          <w:lang w:val="uk-UA"/>
        </w:rPr>
        <w:t xml:space="preserve"> пакети документів щодо публічних послуг суб’єктом надання яких є виконкому районної в місті ради, що надаються через Центр  адміністративних послуг «Віза» («Центр Дії») виконкому Криворізької міської ради та його територіальний підрозділ:виконано – </w:t>
      </w:r>
      <w:r w:rsidRPr="000C3AA7">
        <w:rPr>
          <w:rFonts w:ascii="Times New Roman" w:hAnsi="Times New Roman"/>
          <w:b/>
          <w:i/>
          <w:lang w:val="uk-UA"/>
        </w:rPr>
        <w:t>601</w:t>
      </w:r>
      <w:r w:rsidRPr="000C3AA7">
        <w:rPr>
          <w:rFonts w:ascii="Times New Roman" w:hAnsi="Times New Roman"/>
          <w:lang w:val="uk-UA"/>
        </w:rPr>
        <w:t xml:space="preserve">, надано аргументованих відмов – </w:t>
      </w:r>
      <w:r w:rsidRPr="000C3AA7">
        <w:rPr>
          <w:rFonts w:ascii="Times New Roman" w:hAnsi="Times New Roman"/>
          <w:b/>
          <w:i/>
          <w:lang w:val="uk-UA"/>
        </w:rPr>
        <w:t>29</w:t>
      </w:r>
      <w:r w:rsidRPr="000C3AA7">
        <w:rPr>
          <w:rFonts w:ascii="Times New Roman" w:hAnsi="Times New Roman"/>
          <w:lang w:val="uk-UA"/>
        </w:rPr>
        <w:t xml:space="preserve">, відкликано – </w:t>
      </w:r>
      <w:r w:rsidRPr="000C3AA7">
        <w:rPr>
          <w:rFonts w:ascii="Times New Roman" w:hAnsi="Times New Roman"/>
          <w:b/>
          <w:i/>
          <w:lang w:val="uk-UA"/>
        </w:rPr>
        <w:t>26</w:t>
      </w:r>
      <w:r w:rsidRPr="000C3AA7">
        <w:rPr>
          <w:rFonts w:ascii="Times New Roman" w:hAnsi="Times New Roman"/>
          <w:lang w:val="uk-UA"/>
        </w:rPr>
        <w:t xml:space="preserve">, на виконанні – </w:t>
      </w:r>
      <w:r w:rsidRPr="000C3AA7">
        <w:rPr>
          <w:rFonts w:ascii="Times New Roman" w:hAnsi="Times New Roman"/>
          <w:b/>
          <w:i/>
          <w:lang w:val="uk-UA"/>
        </w:rPr>
        <w:t>87</w:t>
      </w:r>
      <w:r w:rsidRPr="000C3AA7">
        <w:rPr>
          <w:rFonts w:ascii="Times New Roman" w:hAnsi="Times New Roman"/>
          <w:lang w:val="uk-UA"/>
        </w:rPr>
        <w:t>.</w:t>
      </w:r>
    </w:p>
    <w:p w:rsidR="007902D8" w:rsidRPr="000C3AA7" w:rsidRDefault="007902D8" w:rsidP="009966FE">
      <w:pPr>
        <w:pStyle w:val="ListParagraph"/>
        <w:tabs>
          <w:tab w:val="left" w:pos="720"/>
        </w:tabs>
        <w:spacing w:after="0" w:line="240" w:lineRule="auto"/>
        <w:ind w:left="0"/>
        <w:jc w:val="both"/>
        <w:rPr>
          <w:rFonts w:ascii="Times New Roman" w:hAnsi="Times New Roman"/>
          <w:color w:val="0000FF"/>
          <w:sz w:val="16"/>
          <w:szCs w:val="16"/>
          <w:lang w:val="uk-UA"/>
        </w:rPr>
      </w:pPr>
    </w:p>
    <w:p w:rsidR="007902D8" w:rsidRPr="000C3AA7" w:rsidRDefault="007902D8" w:rsidP="00E47949">
      <w:pPr>
        <w:spacing w:after="0"/>
        <w:jc w:val="center"/>
        <w:rPr>
          <w:rFonts w:ascii="Times New Roman" w:hAnsi="Times New Roman"/>
          <w:b/>
          <w:i/>
          <w:u w:val="single"/>
          <w:lang w:val="uk-UA"/>
        </w:rPr>
      </w:pPr>
      <w:r w:rsidRPr="000C3AA7">
        <w:rPr>
          <w:rFonts w:ascii="Times New Roman" w:hAnsi="Times New Roman"/>
          <w:b/>
          <w:i/>
          <w:u w:val="single"/>
          <w:lang w:val="uk-UA"/>
        </w:rPr>
        <w:t>Соціально-економічний розвиток району</w:t>
      </w:r>
    </w:p>
    <w:p w:rsidR="007902D8" w:rsidRPr="000C3AA7" w:rsidRDefault="007902D8" w:rsidP="00E47949">
      <w:pPr>
        <w:spacing w:after="0"/>
        <w:jc w:val="center"/>
        <w:rPr>
          <w:rFonts w:ascii="Times New Roman" w:hAnsi="Times New Roman"/>
          <w:b/>
          <w:i/>
          <w:color w:val="0000FF"/>
          <w:sz w:val="10"/>
          <w:szCs w:val="10"/>
          <w:u w:val="single"/>
          <w:lang w:val="uk-UA"/>
        </w:rPr>
      </w:pPr>
    </w:p>
    <w:p w:rsidR="007902D8" w:rsidRPr="000C3AA7" w:rsidRDefault="007902D8" w:rsidP="00D729EA">
      <w:pPr>
        <w:spacing w:after="0"/>
        <w:ind w:firstLine="567"/>
        <w:jc w:val="both"/>
        <w:rPr>
          <w:rFonts w:ascii="Times New Roman" w:hAnsi="Times New Roman"/>
          <w:bCs/>
          <w:lang w:val="uk-UA"/>
        </w:rPr>
      </w:pPr>
      <w:r w:rsidRPr="000C3AA7">
        <w:rPr>
          <w:rFonts w:ascii="Times New Roman" w:hAnsi="Times New Roman"/>
          <w:bCs/>
          <w:lang w:val="uk-UA"/>
        </w:rPr>
        <w:t xml:space="preserve">Економічний потенціал </w:t>
      </w:r>
      <w:r w:rsidRPr="000C3AA7">
        <w:rPr>
          <w:rFonts w:ascii="Times New Roman" w:hAnsi="Times New Roman"/>
          <w:lang w:val="uk-UA"/>
        </w:rPr>
        <w:t>Покровського</w:t>
      </w:r>
      <w:r w:rsidRPr="000C3AA7">
        <w:rPr>
          <w:rFonts w:ascii="Times New Roman" w:hAnsi="Times New Roman"/>
          <w:bCs/>
          <w:lang w:val="uk-UA"/>
        </w:rPr>
        <w:t xml:space="preserve"> району становить </w:t>
      </w:r>
      <w:r w:rsidRPr="000C3AA7">
        <w:rPr>
          <w:rFonts w:ascii="Times New Roman" w:hAnsi="Times New Roman"/>
          <w:lang w:val="uk-UA"/>
        </w:rPr>
        <w:t xml:space="preserve">5120 фізичних осіб-підприємців та 1990 юридичних осіб </w:t>
      </w:r>
      <w:r w:rsidRPr="000C3AA7">
        <w:rPr>
          <w:rFonts w:ascii="Times New Roman" w:hAnsi="Times New Roman"/>
          <w:bCs/>
          <w:lang w:val="uk-UA"/>
        </w:rPr>
        <w:t xml:space="preserve"> різних форм власності. Серед них,  9 промислових підприємств району, з яких три підприємства – гіганти гірничо-металургійного комплексу України – ПРАТ «Центральний гірничо-збагачувальний комбінат», АТ «Криворізький залізорудний комбінат», ПрАТ «СУХА БАЛКА», продукція яких відповідає світовим стандартам.</w:t>
      </w:r>
    </w:p>
    <w:p w:rsidR="007902D8" w:rsidRPr="000C3AA7" w:rsidRDefault="007902D8" w:rsidP="00D729EA">
      <w:pPr>
        <w:spacing w:after="0"/>
        <w:ind w:firstLine="567"/>
        <w:jc w:val="both"/>
        <w:rPr>
          <w:rFonts w:ascii="Times New Roman" w:hAnsi="Times New Roman"/>
          <w:lang w:val="uk-UA"/>
        </w:rPr>
      </w:pPr>
      <w:r w:rsidRPr="000C3AA7">
        <w:rPr>
          <w:rStyle w:val="FontStyle21"/>
          <w:sz w:val="24"/>
          <w:szCs w:val="24"/>
          <w:lang w:val="uk-UA" w:eastAsia="uk-UA"/>
        </w:rPr>
        <w:t xml:space="preserve">Військовий стан негативно вплинув на виробництво та реалізацію промислової продукції в Україні. Значно скоротилось виробництво на промислових підприємствах району. Станом на 01.11.2023 обсяги виробництва промислової продукції на підприємствах району скоротилися у порівнянні з аналогічним періодом минулого року на 46,3% і складають 385,29 млн. грн. Зростання виробництва відбулося лише на </w:t>
      </w:r>
      <w:r w:rsidRPr="000C3AA7">
        <w:rPr>
          <w:rFonts w:ascii="Times New Roman" w:hAnsi="Times New Roman"/>
          <w:lang w:val="uk-UA"/>
        </w:rPr>
        <w:t xml:space="preserve">ТОВ «Криворіжхліб ТД» на 4,8%. </w:t>
      </w:r>
    </w:p>
    <w:p w:rsidR="007902D8" w:rsidRPr="000C3AA7" w:rsidRDefault="007902D8" w:rsidP="00D729EA">
      <w:pPr>
        <w:spacing w:after="0"/>
        <w:ind w:firstLine="567"/>
        <w:jc w:val="both"/>
        <w:rPr>
          <w:rFonts w:ascii="Times New Roman" w:hAnsi="Times New Roman"/>
          <w:lang w:val="uk-UA"/>
        </w:rPr>
      </w:pPr>
      <w:r w:rsidRPr="000C3AA7">
        <w:rPr>
          <w:rFonts w:ascii="Times New Roman" w:hAnsi="Times New Roman"/>
          <w:lang w:val="uk-UA"/>
        </w:rPr>
        <w:t xml:space="preserve">Обсяги реалізованої промислової продукції  на підприємствах району, за 11 місяців 2023 року також скоротилися у порівнянні з аналогічним періодом минулого року на 48,7% і складають 387,57 млн. грн. </w:t>
      </w:r>
    </w:p>
    <w:p w:rsidR="007902D8" w:rsidRPr="000C3AA7" w:rsidRDefault="007902D8" w:rsidP="00D729EA">
      <w:pPr>
        <w:spacing w:after="0"/>
        <w:ind w:firstLine="567"/>
        <w:jc w:val="both"/>
        <w:rPr>
          <w:rFonts w:ascii="Times New Roman" w:hAnsi="Times New Roman"/>
          <w:lang w:val="uk-UA"/>
        </w:rPr>
      </w:pPr>
      <w:r w:rsidRPr="000C3AA7">
        <w:rPr>
          <w:rFonts w:ascii="Times New Roman" w:hAnsi="Times New Roman"/>
          <w:lang w:val="uk-UA"/>
        </w:rPr>
        <w:t>Виробництвом товарів для населення займаються 6 суб’єктів господарювання. За 9 місяців 2023 року виробництво продукції зросло</w:t>
      </w:r>
      <w:r w:rsidRPr="000C3AA7">
        <w:rPr>
          <w:rStyle w:val="FontStyle21"/>
          <w:sz w:val="24"/>
          <w:szCs w:val="24"/>
          <w:lang w:val="uk-UA" w:eastAsia="uk-UA"/>
        </w:rPr>
        <w:t xml:space="preserve"> у порівнянні з аналогічним періодом минулого року</w:t>
      </w:r>
      <w:r w:rsidRPr="000C3AA7">
        <w:rPr>
          <w:rFonts w:ascii="Times New Roman" w:hAnsi="Times New Roman"/>
          <w:lang w:val="uk-UA"/>
        </w:rPr>
        <w:t xml:space="preserve"> на 17,18 млн. грн. або на 7,17% і складає 284,97 млн. грн. Зростання відбулося на ТОВ «Криворіжхліб ТД» на 6,1%, ПП «Промтрейд» 7,3%, ПП «Діалог оптіма» на 2,1%, ТОВ «Пивна ліга» на 58,0%. </w:t>
      </w:r>
    </w:p>
    <w:p w:rsidR="007902D8" w:rsidRPr="000C3AA7" w:rsidRDefault="007902D8" w:rsidP="00744635">
      <w:pPr>
        <w:ind w:firstLine="709"/>
        <w:jc w:val="center"/>
        <w:rPr>
          <w:rFonts w:ascii="Times New Roman" w:hAnsi="Times New Roman"/>
          <w:b/>
          <w:i/>
          <w:color w:val="0000FF"/>
          <w:sz w:val="10"/>
          <w:szCs w:val="10"/>
          <w:u w:val="single"/>
          <w:lang w:val="uk-UA"/>
        </w:rPr>
      </w:pPr>
    </w:p>
    <w:p w:rsidR="007902D8" w:rsidRPr="000C3AA7" w:rsidRDefault="007902D8" w:rsidP="00744635">
      <w:pPr>
        <w:ind w:firstLine="709"/>
        <w:jc w:val="center"/>
        <w:rPr>
          <w:rFonts w:ascii="Times New Roman" w:hAnsi="Times New Roman"/>
          <w:b/>
          <w:i/>
          <w:color w:val="0000FF"/>
          <w:sz w:val="6"/>
          <w:szCs w:val="6"/>
          <w:u w:val="single"/>
          <w:lang w:val="uk-UA"/>
        </w:rPr>
      </w:pPr>
    </w:p>
    <w:p w:rsidR="007902D8" w:rsidRPr="000C3AA7" w:rsidRDefault="007902D8" w:rsidP="00744635">
      <w:pPr>
        <w:ind w:firstLine="709"/>
        <w:jc w:val="center"/>
        <w:rPr>
          <w:rFonts w:ascii="Times New Roman" w:hAnsi="Times New Roman"/>
          <w:b/>
          <w:i/>
          <w:u w:val="single"/>
          <w:lang w:val="uk-UA"/>
        </w:rPr>
      </w:pPr>
      <w:r w:rsidRPr="000C3AA7">
        <w:rPr>
          <w:rFonts w:ascii="Times New Roman" w:hAnsi="Times New Roman"/>
          <w:b/>
          <w:i/>
          <w:u w:val="single"/>
          <w:lang w:val="uk-UA"/>
        </w:rPr>
        <w:t>Управління комунальною власністю міста.</w:t>
      </w:r>
    </w:p>
    <w:p w:rsidR="007902D8" w:rsidRPr="000C3AA7" w:rsidRDefault="007902D8" w:rsidP="00416E87">
      <w:pPr>
        <w:spacing w:after="0"/>
        <w:ind w:firstLine="567"/>
        <w:jc w:val="both"/>
        <w:rPr>
          <w:rFonts w:ascii="Times New Roman" w:hAnsi="Times New Roman"/>
          <w:b/>
          <w:lang w:val="uk-UA"/>
        </w:rPr>
      </w:pPr>
      <w:r w:rsidRPr="000C3AA7">
        <w:rPr>
          <w:rFonts w:ascii="Times New Roman" w:hAnsi="Times New Roman"/>
          <w:lang w:val="uk-UA"/>
        </w:rPr>
        <w:t>На території району розташовано 72 підприємства, установи та організації комунальної форми власності:</w:t>
      </w:r>
      <w:r w:rsidRPr="000C3AA7">
        <w:rPr>
          <w:rFonts w:ascii="Times New Roman" w:hAnsi="Times New Roman"/>
          <w:b/>
          <w:lang w:val="uk-UA"/>
        </w:rPr>
        <w:t xml:space="preserve"> </w:t>
      </w:r>
    </w:p>
    <w:p w:rsidR="007902D8" w:rsidRPr="000C3AA7" w:rsidRDefault="007902D8" w:rsidP="00416E87">
      <w:pPr>
        <w:widowControl w:val="0"/>
        <w:shd w:val="clear" w:color="auto" w:fill="FFFFFF"/>
        <w:tabs>
          <w:tab w:val="left" w:pos="715"/>
          <w:tab w:val="left" w:pos="851"/>
        </w:tabs>
        <w:autoSpaceDE w:val="0"/>
        <w:autoSpaceDN w:val="0"/>
        <w:adjustRightInd w:val="0"/>
        <w:spacing w:after="0"/>
        <w:ind w:firstLine="567"/>
        <w:jc w:val="both"/>
        <w:rPr>
          <w:rFonts w:ascii="Times New Roman" w:hAnsi="Times New Roman"/>
          <w:lang w:val="uk-UA"/>
        </w:rPr>
      </w:pPr>
      <w:r w:rsidRPr="000C3AA7">
        <w:rPr>
          <w:rFonts w:ascii="Times New Roman" w:hAnsi="Times New Roman"/>
          <w:lang w:val="uk-UA"/>
        </w:rPr>
        <w:t>64 заклади освіти;</w:t>
      </w:r>
    </w:p>
    <w:p w:rsidR="007902D8" w:rsidRPr="000C3AA7" w:rsidRDefault="007902D8" w:rsidP="00416E87">
      <w:pPr>
        <w:widowControl w:val="0"/>
        <w:shd w:val="clear" w:color="auto" w:fill="FFFFFF"/>
        <w:tabs>
          <w:tab w:val="left" w:pos="715"/>
          <w:tab w:val="left" w:pos="851"/>
        </w:tabs>
        <w:autoSpaceDE w:val="0"/>
        <w:autoSpaceDN w:val="0"/>
        <w:adjustRightInd w:val="0"/>
        <w:spacing w:after="0"/>
        <w:ind w:firstLine="567"/>
        <w:jc w:val="both"/>
        <w:rPr>
          <w:rFonts w:ascii="Times New Roman" w:hAnsi="Times New Roman"/>
          <w:lang w:val="uk-UA"/>
        </w:rPr>
      </w:pPr>
      <w:r w:rsidRPr="000C3AA7">
        <w:rPr>
          <w:rFonts w:ascii="Times New Roman" w:hAnsi="Times New Roman"/>
          <w:spacing w:val="-17"/>
          <w:lang w:val="uk-UA"/>
        </w:rPr>
        <w:t>4  закладів охорони здоров’я;</w:t>
      </w:r>
    </w:p>
    <w:p w:rsidR="007902D8" w:rsidRPr="000C3AA7" w:rsidRDefault="007902D8" w:rsidP="00416E87">
      <w:pPr>
        <w:widowControl w:val="0"/>
        <w:shd w:val="clear" w:color="auto" w:fill="FFFFFF"/>
        <w:tabs>
          <w:tab w:val="left" w:pos="715"/>
          <w:tab w:val="left" w:pos="851"/>
        </w:tabs>
        <w:autoSpaceDE w:val="0"/>
        <w:autoSpaceDN w:val="0"/>
        <w:adjustRightInd w:val="0"/>
        <w:spacing w:after="0"/>
        <w:ind w:firstLine="567"/>
        <w:jc w:val="both"/>
        <w:rPr>
          <w:rFonts w:ascii="Times New Roman" w:hAnsi="Times New Roman"/>
          <w:lang w:val="uk-UA"/>
        </w:rPr>
      </w:pPr>
      <w:r w:rsidRPr="000C3AA7">
        <w:rPr>
          <w:rFonts w:ascii="Times New Roman" w:hAnsi="Times New Roman"/>
          <w:spacing w:val="-14"/>
          <w:lang w:val="uk-UA"/>
        </w:rPr>
        <w:t>6 закладів культури;</w:t>
      </w:r>
    </w:p>
    <w:p w:rsidR="007902D8" w:rsidRPr="000C3AA7" w:rsidRDefault="007902D8" w:rsidP="00416E87">
      <w:pPr>
        <w:widowControl w:val="0"/>
        <w:shd w:val="clear" w:color="auto" w:fill="FFFFFF"/>
        <w:tabs>
          <w:tab w:val="left" w:pos="715"/>
          <w:tab w:val="left" w:pos="851"/>
        </w:tabs>
        <w:autoSpaceDE w:val="0"/>
        <w:autoSpaceDN w:val="0"/>
        <w:adjustRightInd w:val="0"/>
        <w:spacing w:after="0"/>
        <w:ind w:firstLine="567"/>
        <w:jc w:val="both"/>
        <w:rPr>
          <w:rFonts w:ascii="Times New Roman" w:hAnsi="Times New Roman"/>
          <w:lang w:val="uk-UA"/>
        </w:rPr>
      </w:pPr>
      <w:r w:rsidRPr="000C3AA7">
        <w:rPr>
          <w:rFonts w:ascii="Times New Roman" w:hAnsi="Times New Roman"/>
          <w:lang w:val="uk-UA"/>
        </w:rPr>
        <w:t>КУ «Будинок нічного перебування» Криворізької міської ради;</w:t>
      </w:r>
    </w:p>
    <w:p w:rsidR="007902D8" w:rsidRPr="000C3AA7" w:rsidRDefault="007902D8" w:rsidP="00416E87">
      <w:pPr>
        <w:widowControl w:val="0"/>
        <w:shd w:val="clear" w:color="auto" w:fill="FFFFFF"/>
        <w:tabs>
          <w:tab w:val="left" w:pos="715"/>
          <w:tab w:val="left" w:pos="851"/>
        </w:tabs>
        <w:autoSpaceDE w:val="0"/>
        <w:autoSpaceDN w:val="0"/>
        <w:adjustRightInd w:val="0"/>
        <w:spacing w:after="0"/>
        <w:ind w:firstLine="567"/>
        <w:jc w:val="both"/>
        <w:rPr>
          <w:rFonts w:ascii="Times New Roman" w:hAnsi="Times New Roman"/>
          <w:lang w:val="uk-UA"/>
        </w:rPr>
      </w:pPr>
      <w:r w:rsidRPr="000C3AA7">
        <w:rPr>
          <w:rFonts w:ascii="Times New Roman" w:hAnsi="Times New Roman"/>
          <w:lang w:val="uk-UA"/>
        </w:rPr>
        <w:t>КУ «Територіальний центр соціального обслуговування (надання соціальних послуг) в Покровському районі»;</w:t>
      </w:r>
    </w:p>
    <w:p w:rsidR="007902D8" w:rsidRPr="000C3AA7" w:rsidRDefault="007902D8" w:rsidP="00416E87">
      <w:pPr>
        <w:widowControl w:val="0"/>
        <w:shd w:val="clear" w:color="auto" w:fill="FFFFFF"/>
        <w:tabs>
          <w:tab w:val="left" w:pos="715"/>
          <w:tab w:val="left" w:pos="851"/>
        </w:tabs>
        <w:autoSpaceDE w:val="0"/>
        <w:autoSpaceDN w:val="0"/>
        <w:adjustRightInd w:val="0"/>
        <w:spacing w:after="0"/>
        <w:ind w:firstLine="567"/>
        <w:jc w:val="both"/>
        <w:rPr>
          <w:rFonts w:ascii="Times New Roman" w:hAnsi="Times New Roman"/>
          <w:lang w:val="uk-UA"/>
        </w:rPr>
      </w:pPr>
      <w:r w:rsidRPr="000C3AA7">
        <w:rPr>
          <w:rFonts w:ascii="Times New Roman" w:hAnsi="Times New Roman"/>
          <w:lang w:val="uk-UA"/>
        </w:rPr>
        <w:t xml:space="preserve">КЗ «Навчально-реабілітаційний центр» </w:t>
      </w:r>
      <w:r w:rsidRPr="000C3AA7">
        <w:rPr>
          <w:rFonts w:ascii="Times New Roman" w:hAnsi="Times New Roman"/>
          <w:spacing w:val="-12"/>
          <w:lang w:val="uk-UA"/>
        </w:rPr>
        <w:t>Криворізької міської ради;</w:t>
      </w:r>
    </w:p>
    <w:p w:rsidR="007902D8" w:rsidRPr="000C3AA7" w:rsidRDefault="007902D8" w:rsidP="00416E87">
      <w:pPr>
        <w:widowControl w:val="0"/>
        <w:shd w:val="clear" w:color="auto" w:fill="FFFFFF"/>
        <w:tabs>
          <w:tab w:val="left" w:pos="715"/>
          <w:tab w:val="left" w:pos="851"/>
        </w:tabs>
        <w:autoSpaceDE w:val="0"/>
        <w:autoSpaceDN w:val="0"/>
        <w:adjustRightInd w:val="0"/>
        <w:spacing w:after="0"/>
        <w:ind w:firstLine="567"/>
        <w:jc w:val="both"/>
        <w:rPr>
          <w:rFonts w:ascii="Times New Roman" w:hAnsi="Times New Roman"/>
          <w:lang w:val="uk-UA"/>
        </w:rPr>
      </w:pPr>
      <w:r w:rsidRPr="000C3AA7">
        <w:rPr>
          <w:rFonts w:ascii="Times New Roman" w:hAnsi="Times New Roman"/>
          <w:spacing w:val="-12"/>
          <w:lang w:val="uk-UA"/>
        </w:rPr>
        <w:t>КЗ «Центр соціально-психологічної  реабілітації дітей №1» Криворізької міської ради.</w:t>
      </w:r>
    </w:p>
    <w:p w:rsidR="007902D8" w:rsidRPr="000C3AA7" w:rsidRDefault="007902D8" w:rsidP="00416E87">
      <w:pPr>
        <w:spacing w:after="0"/>
        <w:ind w:firstLine="567"/>
        <w:jc w:val="both"/>
        <w:rPr>
          <w:rFonts w:ascii="Times New Roman" w:hAnsi="Times New Roman"/>
          <w:lang w:val="uk-UA"/>
        </w:rPr>
      </w:pPr>
      <w:r w:rsidRPr="000C3AA7">
        <w:rPr>
          <w:rFonts w:ascii="Times New Roman" w:hAnsi="Times New Roman"/>
          <w:lang w:val="uk-UA"/>
        </w:rPr>
        <w:t>Відділ економіки та промисловості за розпорядженням голови Криворізької міської ради організовує проведення щорічної інвентаризації комунального майна, яке перебуває на балансі підприємств, установ, організацій, або в оренді. Узагальнює інформацію та подає звіт по району до управляння комунальної власності міста виконкому Криворізької міської ради.</w:t>
      </w:r>
    </w:p>
    <w:p w:rsidR="007902D8" w:rsidRPr="000C3AA7" w:rsidRDefault="007902D8" w:rsidP="00416E87">
      <w:pPr>
        <w:spacing w:after="0"/>
        <w:ind w:firstLine="567"/>
        <w:jc w:val="both"/>
        <w:rPr>
          <w:rFonts w:ascii="Times New Roman" w:hAnsi="Times New Roman"/>
          <w:lang w:val="uk-UA"/>
        </w:rPr>
      </w:pPr>
      <w:r w:rsidRPr="000C3AA7">
        <w:rPr>
          <w:rFonts w:ascii="Times New Roman" w:hAnsi="Times New Roman"/>
          <w:lang w:val="uk-UA"/>
        </w:rPr>
        <w:t>З метою забезпечення повноти наповнення е-платформи «SMART ГРОМАДА-КРИВИЙ РІГ» відповідальними в модулі «Єдиний реєстр земель та об’єктів комунальної власності», заповнюються відомості в переліку об’єктів нерухомості сформовані за результатами інвентаризації майна комунальної власності міста відповідно до даних балансоутримувачів комунальних підприємств, закладів, установ.</w:t>
      </w:r>
    </w:p>
    <w:p w:rsidR="007902D8" w:rsidRPr="000C3AA7" w:rsidRDefault="007902D8" w:rsidP="00416E87">
      <w:pPr>
        <w:spacing w:after="0"/>
        <w:ind w:firstLine="567"/>
        <w:jc w:val="both"/>
        <w:rPr>
          <w:rFonts w:ascii="Times New Roman" w:hAnsi="Times New Roman"/>
          <w:lang w:val="uk-UA"/>
        </w:rPr>
      </w:pPr>
      <w:r w:rsidRPr="000C3AA7">
        <w:rPr>
          <w:rFonts w:ascii="Times New Roman" w:hAnsi="Times New Roman"/>
          <w:lang w:val="uk-UA"/>
        </w:rPr>
        <w:t xml:space="preserve">Контролюються спільно з управлінням комунальної власності міста виконкому  міської ради стан утримання та збереження комунального майна, виконання умов договорів оренди об’єктів, які знаходяться на балансовому обліку виконкому районної в місті ради. </w:t>
      </w:r>
    </w:p>
    <w:p w:rsidR="007902D8" w:rsidRPr="000C3AA7" w:rsidRDefault="007902D8" w:rsidP="00416E87">
      <w:pPr>
        <w:spacing w:after="0"/>
        <w:ind w:firstLine="567"/>
        <w:jc w:val="both"/>
        <w:rPr>
          <w:rFonts w:ascii="Times New Roman" w:hAnsi="Times New Roman"/>
          <w:lang w:val="uk-UA"/>
        </w:rPr>
      </w:pPr>
      <w:r w:rsidRPr="000C3AA7">
        <w:rPr>
          <w:rFonts w:ascii="Times New Roman" w:hAnsi="Times New Roman"/>
          <w:lang w:val="uk-UA"/>
        </w:rPr>
        <w:t>Вживаються заходи щодо виявлення безхазяйного майна на території району, забезпечується його збереження, збір документів, необхідних для передачі такого майна до комунальної власності територіальної громади, відповідно до діючого в місті порядку.</w:t>
      </w:r>
    </w:p>
    <w:p w:rsidR="007902D8" w:rsidRPr="000C3AA7" w:rsidRDefault="007902D8" w:rsidP="00744635">
      <w:pPr>
        <w:spacing w:after="0"/>
        <w:ind w:firstLine="567"/>
        <w:jc w:val="both"/>
        <w:rPr>
          <w:rFonts w:ascii="Times New Roman" w:hAnsi="Times New Roman"/>
          <w:color w:val="0000FF"/>
          <w:sz w:val="16"/>
          <w:szCs w:val="16"/>
          <w:lang w:val="uk-UA"/>
        </w:rPr>
      </w:pPr>
    </w:p>
    <w:p w:rsidR="007902D8" w:rsidRPr="000C3AA7" w:rsidRDefault="007902D8" w:rsidP="000552AE">
      <w:pPr>
        <w:ind w:firstLine="709"/>
        <w:jc w:val="center"/>
        <w:rPr>
          <w:rFonts w:ascii="Times New Roman" w:hAnsi="Times New Roman"/>
          <w:b/>
          <w:i/>
          <w:u w:val="single"/>
          <w:lang w:val="uk-UA"/>
        </w:rPr>
      </w:pPr>
      <w:r w:rsidRPr="000C3AA7">
        <w:rPr>
          <w:rFonts w:ascii="Times New Roman" w:hAnsi="Times New Roman"/>
          <w:b/>
          <w:i/>
          <w:u w:val="single"/>
          <w:lang w:val="uk-UA"/>
        </w:rPr>
        <w:t>Охорона навколишнього середовища</w:t>
      </w:r>
    </w:p>
    <w:p w:rsidR="007902D8" w:rsidRPr="000C3AA7" w:rsidRDefault="007902D8" w:rsidP="006B3E9E">
      <w:pPr>
        <w:tabs>
          <w:tab w:val="left" w:pos="731"/>
        </w:tabs>
        <w:spacing w:after="0"/>
        <w:ind w:firstLine="567"/>
        <w:jc w:val="both"/>
        <w:rPr>
          <w:sz w:val="28"/>
          <w:szCs w:val="28"/>
          <w:lang w:val="uk-UA"/>
        </w:rPr>
      </w:pPr>
      <w:r w:rsidRPr="000C3AA7">
        <w:rPr>
          <w:lang w:val="uk-UA" w:eastAsia="uk-UA"/>
        </w:rPr>
        <w:t>Г</w:t>
      </w:r>
      <w:r w:rsidRPr="000C3AA7">
        <w:rPr>
          <w:rFonts w:ascii="Times New Roman" w:hAnsi="Times New Roman"/>
          <w:lang w:val="uk-UA" w:eastAsia="uk-UA"/>
        </w:rPr>
        <w:t xml:space="preserve">ірничорудними підприємствами району продовжується реалізація природоохоронних заходів в рамках Міської екологічної програми. </w:t>
      </w:r>
      <w:r w:rsidRPr="000C3AA7">
        <w:rPr>
          <w:rFonts w:ascii="Times New Roman" w:hAnsi="Times New Roman"/>
          <w:lang w:val="uk-UA"/>
        </w:rPr>
        <w:t>У сфері охорони та поліпшення стану атмосферного повітря виконуються заходи з пилопригнічення поверхонь відвалів, хвостосховищ, автошляхів, вулиць житлових масивів в зоні впливу виробничої діяльності підприємств, впровадження нових у т.ч. «зелених технологій».</w:t>
      </w:r>
      <w:r w:rsidRPr="000C3AA7">
        <w:rPr>
          <w:sz w:val="28"/>
          <w:szCs w:val="28"/>
          <w:lang w:val="uk-UA"/>
        </w:rPr>
        <w:t xml:space="preserve"> </w:t>
      </w:r>
    </w:p>
    <w:p w:rsidR="007902D8" w:rsidRPr="000C3AA7" w:rsidRDefault="007902D8" w:rsidP="006B3E9E">
      <w:pPr>
        <w:tabs>
          <w:tab w:val="left" w:pos="731"/>
        </w:tabs>
        <w:spacing w:after="0"/>
        <w:ind w:firstLine="567"/>
        <w:jc w:val="both"/>
        <w:rPr>
          <w:rFonts w:ascii="Times New Roman" w:hAnsi="Times New Roman"/>
          <w:lang w:val="uk-UA"/>
        </w:rPr>
      </w:pPr>
      <w:r w:rsidRPr="000C3AA7">
        <w:rPr>
          <w:rFonts w:ascii="Times New Roman" w:hAnsi="Times New Roman"/>
          <w:lang w:val="uk-UA"/>
        </w:rPr>
        <w:t>Промисловими підприємствами району вкладено власних коштів на заходи зі зниження пилоутворення понад 23 млн. грн. Виконання заходів з пилопригнічення хвостосховищ, відвалів, складів продукції, проммайданчиків сприяло запобіганню надходження у атмосферне повітря близько 150 тонн забруднюючих речовин по місту.</w:t>
      </w:r>
    </w:p>
    <w:p w:rsidR="007902D8" w:rsidRPr="000C3AA7" w:rsidRDefault="007902D8" w:rsidP="00DA08A3">
      <w:pPr>
        <w:tabs>
          <w:tab w:val="left" w:pos="731"/>
        </w:tabs>
        <w:spacing w:after="0"/>
        <w:ind w:firstLine="567"/>
        <w:jc w:val="both"/>
        <w:rPr>
          <w:rFonts w:ascii="Times New Roman" w:hAnsi="Times New Roman"/>
          <w:lang w:val="uk-UA"/>
        </w:rPr>
      </w:pPr>
      <w:r w:rsidRPr="000C3AA7">
        <w:rPr>
          <w:rFonts w:ascii="Times New Roman" w:hAnsi="Times New Roman"/>
          <w:lang w:val="uk-UA"/>
        </w:rPr>
        <w:t>Протягом 10 місяців 2023 року для закріплення пилуючих поверхонь хвостосховищ ПРАТ «Центральний гірничо-збагачувальний комбінат» використав бішофіт у розмірі 494 тонни.</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 xml:space="preserve">Проводяться заходи з пилопригнічення автошляхів, житлових масивів Покровського району на вулицях: Українських добровольчих батальйонів, Скреперна, Федора Караманиць, Конституційна та інші. Повний перелік вулиць та інформація щодо періодичності їх поливу висвітлюється на сайтах промислових підприємств, що беруть участь у виконанні заходу (ПРАТ «Центральний гірничо-збагачувальний комбінат», ПрАТ «СУХА БАЛКА» та АТ «Криворізький залізорудний комбінат»). Це дає можливість інформування громадськості та контролю з боку населення району. </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 xml:space="preserve">ПРАТ «Центральний гірничо-збагачувальний комбінат» в корпусі дробарної фабрики проведено заміну вентиляційних установок на 7,3 млн.грн, що призведо до поліпшення показників стану атмосферного повітря. Також підприємством виконано перехоплення та повернення вод до системи оборотного водопостачання від діючих хвостосховищ, що призвело до запобігання забрудненню грунту та підземних вод у розмірі більш ніж  6 млн. м. куб. </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АТ «Криворізьким залізорудним комбінатом» витрачено більше 78 млн.грн. власних коштів на попередження та усунення шкідливої дії підземних вод. З початку 2023 року підприємством на підставі укладеного договору з управлінням каналів річки Інгулець забезпечено подачу дніпровської води до Карачунівського водосховища в обсязі 17 млн.м</w:t>
      </w:r>
      <w:r w:rsidRPr="000C3AA7">
        <w:rPr>
          <w:rFonts w:ascii="Times New Roman" w:hAnsi="Times New Roman"/>
          <w:vertAlign w:val="superscript"/>
          <w:lang w:val="uk-UA"/>
        </w:rPr>
        <w:t>3</w:t>
      </w:r>
      <w:r w:rsidRPr="000C3AA7">
        <w:rPr>
          <w:rFonts w:ascii="Times New Roman" w:hAnsi="Times New Roman"/>
          <w:lang w:val="uk-UA"/>
        </w:rPr>
        <w:t xml:space="preserve">. на що витрачено 32,5 млн.грн. У сфері поводження з відходами та раціонального використання земель виконує гірничотехнічну рекультивацію шахт «Козацька», «Криворізька» та «Тернівська» (відновлення порушених земель). </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ПрАТ «СУХА БАЛКА»  за рахунок пустих порід виконує рекультивацію зон зрушення в районі шахт «Ювілейна» та ім.Фрунзе.</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Промисловими підприємствами району близько 10 млн. тонн розкривних порід використано для виробництва щебеню, будівництва технологічних автомобільних шляхів, засипки зрушення шахт та загалом гірничотехнічну рекультивацію, що зменшило обсяги розміщення відходів.</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 xml:space="preserve">Витрати власних коштів підприємств на виконання зазначених вище заходів склали більше 120 млн. грн. </w:t>
      </w:r>
    </w:p>
    <w:p w:rsidR="007902D8" w:rsidRPr="000C3AA7" w:rsidRDefault="007902D8" w:rsidP="00DA08A3">
      <w:pPr>
        <w:pStyle w:val="NormalWeb"/>
        <w:spacing w:before="0" w:beforeAutospacing="0" w:after="0" w:afterAutospacing="0"/>
        <w:ind w:firstLine="567"/>
        <w:jc w:val="both"/>
      </w:pPr>
      <w:r w:rsidRPr="000C3AA7">
        <w:t xml:space="preserve">У сфері розбудови та вдосконалення системи моніторингу навколишнього природного середовища у модулі «ЕКОМОНІТОРИНГ» на офіційному вебпорталі міста Кривого Рогу «Криворізький ресурсний центр» забезпечено висвітлення даних 31 посту автоматичного спостереження за станом атмосферного повітря. </w:t>
      </w:r>
    </w:p>
    <w:p w:rsidR="007902D8" w:rsidRPr="000C3AA7" w:rsidRDefault="007902D8" w:rsidP="00DA08A3">
      <w:pPr>
        <w:spacing w:after="0"/>
        <w:ind w:firstLine="567"/>
        <w:jc w:val="both"/>
        <w:rPr>
          <w:rFonts w:ascii="Times New Roman" w:hAnsi="Times New Roman"/>
          <w:lang w:val="uk-UA" w:eastAsia="uk-UA"/>
        </w:rPr>
      </w:pPr>
      <w:r w:rsidRPr="000C3AA7">
        <w:rPr>
          <w:rFonts w:ascii="Times New Roman" w:hAnsi="Times New Roman"/>
          <w:lang w:val="uk-UA"/>
        </w:rPr>
        <w:t xml:space="preserve">На території Покровського району розташовані 2 міських пости та 6 постів промислових підприємств: ПРАТ «Центральний гірничо-збагачувальний комбінат», ПрАТ «СУХА БАЛКА» та АТ «Криворізький залізрудний комбінат». У 2023 року </w:t>
      </w:r>
      <w:r w:rsidRPr="000C3AA7">
        <w:rPr>
          <w:rFonts w:ascii="Times New Roman" w:hAnsi="Times New Roman"/>
          <w:lang w:val="uk-UA" w:eastAsia="uk-UA"/>
        </w:rPr>
        <w:t>відокремленим структурним підрозділом «Криворізький районний відділ державної установи «Дніпропетровський обласний центр контролю та профілактики хвороб МОЗ України» здійснено дослідження проб атмосферного повітря вздовж периметру території підприємства ТОВ «Літмех». За висновком досліджені проби атмосферного повітря на час проведення досліджень не перевищуювали гранично-допустимі концентрації відповідно до вимог наказу МОЗ України від 14.01.2020 №52 «Про затвердження гігієнічних регламентів допустимого вмісту хімічних і біологічних речовин в атмосферному повітрі населених місць».</w:t>
      </w:r>
    </w:p>
    <w:p w:rsidR="007902D8" w:rsidRPr="000C3AA7" w:rsidRDefault="007902D8" w:rsidP="00DA08A3">
      <w:pPr>
        <w:pStyle w:val="NormalWeb"/>
        <w:spacing w:before="0" w:beforeAutospacing="0" w:after="0" w:afterAutospacing="0"/>
        <w:ind w:firstLine="567"/>
        <w:jc w:val="both"/>
      </w:pPr>
      <w:r w:rsidRPr="000C3AA7">
        <w:t xml:space="preserve">За звітний період промисловими підприємствами Покровського району було знищено карантинних рослин загальною площею 232 га, на прилеглих територіях  закріплених за підприємством. </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Силами промислових підприємств району протягом 2023 року було ліквідовано стихійні сміттєзвалища по вулицям Клінічна, Монастирська та у парку Шахтарський.</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 xml:space="preserve">Станом на 01.11.2023  проведено 31 обстеження водоохоронної зони річки Саксагань, в тому числі 16 обстежень, згідно графіку, 11 обстежень в ході розгляду звернень громадян та 16 обстежень територій КНС. </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 xml:space="preserve">В рамках розгляду звернення громадян щодо стану поверхневих водойм району у 2023 році проводились лабораторні дослідження якості води в районі вулиці Холодноярська та Кропивницького.  </w:t>
      </w:r>
    </w:p>
    <w:p w:rsidR="007902D8" w:rsidRPr="000C3AA7" w:rsidRDefault="007902D8" w:rsidP="00DA08A3">
      <w:pPr>
        <w:spacing w:after="0"/>
        <w:ind w:firstLine="567"/>
        <w:jc w:val="both"/>
        <w:rPr>
          <w:rFonts w:ascii="Times New Roman" w:hAnsi="Times New Roman"/>
          <w:lang w:val="uk-UA"/>
        </w:rPr>
      </w:pPr>
      <w:r w:rsidRPr="000C3AA7">
        <w:rPr>
          <w:rFonts w:ascii="Times New Roman" w:hAnsi="Times New Roman"/>
          <w:lang w:val="uk-UA"/>
        </w:rPr>
        <w:t>За звітній період до виконкому районної в місті ради надійшло одне звернення від мешканців щодо пориву на трубопроводі шахтних вод. Виток шахтних вод стався по вул. Куліковська, 30. Підприємством КП «Кривбасводоканал» вжито заходи щодо ліквідації вищезазначеного витоку.</w:t>
      </w:r>
    </w:p>
    <w:p w:rsidR="007902D8" w:rsidRPr="000C3AA7" w:rsidRDefault="007902D8" w:rsidP="00C31A2C">
      <w:pPr>
        <w:spacing w:after="0"/>
        <w:ind w:firstLine="567"/>
        <w:jc w:val="both"/>
        <w:rPr>
          <w:rFonts w:ascii="Times New Roman" w:hAnsi="Times New Roman"/>
          <w:lang w:val="uk-UA"/>
        </w:rPr>
      </w:pPr>
      <w:r w:rsidRPr="000C3AA7">
        <w:rPr>
          <w:rFonts w:ascii="Times New Roman" w:hAnsi="Times New Roman"/>
          <w:lang w:val="uk-UA"/>
        </w:rPr>
        <w:t xml:space="preserve">Виконкомом проводиться роз’яснювальна робота серед мешканців району щодо недопущення потрапляння каналізаційних і зливових стоків в водні об’єкти району та про адміністративну відповідальність, яка передбачена за дане порушення. </w:t>
      </w:r>
    </w:p>
    <w:p w:rsidR="007902D8" w:rsidRPr="000C3AA7" w:rsidRDefault="007902D8" w:rsidP="00DA08A3">
      <w:pPr>
        <w:ind w:firstLine="709"/>
        <w:jc w:val="center"/>
        <w:rPr>
          <w:rFonts w:ascii="Times New Roman" w:hAnsi="Times New Roman"/>
          <w:b/>
          <w:i/>
          <w:u w:val="single"/>
          <w:lang w:val="uk-UA"/>
        </w:rPr>
      </w:pPr>
    </w:p>
    <w:p w:rsidR="007902D8" w:rsidRPr="000C3AA7" w:rsidRDefault="007902D8" w:rsidP="00DA08A3">
      <w:pPr>
        <w:ind w:firstLine="709"/>
        <w:jc w:val="center"/>
        <w:rPr>
          <w:rFonts w:ascii="Times New Roman" w:hAnsi="Times New Roman"/>
          <w:b/>
          <w:i/>
          <w:u w:val="single"/>
          <w:lang w:val="uk-UA"/>
        </w:rPr>
      </w:pPr>
    </w:p>
    <w:p w:rsidR="007902D8" w:rsidRPr="000C3AA7" w:rsidRDefault="007902D8" w:rsidP="00DA08A3">
      <w:pPr>
        <w:ind w:firstLine="709"/>
        <w:jc w:val="center"/>
        <w:rPr>
          <w:rFonts w:ascii="Times New Roman" w:hAnsi="Times New Roman"/>
          <w:b/>
          <w:i/>
          <w:sz w:val="4"/>
          <w:szCs w:val="4"/>
          <w:u w:val="single"/>
          <w:lang w:val="uk-UA"/>
        </w:rPr>
      </w:pPr>
    </w:p>
    <w:p w:rsidR="007902D8" w:rsidRPr="000C3AA7" w:rsidRDefault="007902D8" w:rsidP="00DA08A3">
      <w:pPr>
        <w:ind w:firstLine="709"/>
        <w:jc w:val="center"/>
        <w:rPr>
          <w:rFonts w:ascii="Times New Roman" w:hAnsi="Times New Roman"/>
          <w:b/>
          <w:i/>
          <w:u w:val="single"/>
          <w:lang w:val="uk-UA"/>
        </w:rPr>
      </w:pPr>
      <w:r w:rsidRPr="000C3AA7">
        <w:rPr>
          <w:rFonts w:ascii="Times New Roman" w:hAnsi="Times New Roman"/>
          <w:b/>
          <w:i/>
          <w:u w:val="single"/>
          <w:lang w:val="uk-UA"/>
        </w:rPr>
        <w:t>Енергозбереження.</w:t>
      </w:r>
    </w:p>
    <w:p w:rsidR="007902D8" w:rsidRPr="000C3AA7" w:rsidRDefault="007902D8" w:rsidP="00DA08A3">
      <w:pPr>
        <w:spacing w:after="0"/>
        <w:ind w:firstLine="567"/>
        <w:rPr>
          <w:rFonts w:ascii="Times New Roman" w:hAnsi="Times New Roman"/>
          <w:bCs/>
          <w:lang w:val="uk-UA"/>
        </w:rPr>
      </w:pPr>
      <w:r w:rsidRPr="000C3AA7">
        <w:rPr>
          <w:rStyle w:val="FontStyle21"/>
          <w:sz w:val="24"/>
          <w:szCs w:val="24"/>
          <w:lang w:val="uk-UA" w:eastAsia="uk-UA"/>
        </w:rPr>
        <w:t xml:space="preserve">В умовах військового стану значно зросла заборгованість за спожиті житлово-комунальні послуги. </w:t>
      </w:r>
      <w:r w:rsidRPr="000C3AA7">
        <w:rPr>
          <w:rFonts w:ascii="Times New Roman" w:hAnsi="Times New Roman"/>
          <w:lang w:val="uk-UA"/>
        </w:rPr>
        <w:t xml:space="preserve">Станом на 01.11.2023 заборгованість мешканців Покровського району за спожиті житлові і комунальні послуги складає 601,82 </w:t>
      </w:r>
      <w:r w:rsidRPr="000C3AA7">
        <w:rPr>
          <w:rFonts w:ascii="Times New Roman" w:hAnsi="Times New Roman"/>
          <w:bCs/>
          <w:lang w:val="uk-UA"/>
        </w:rPr>
        <w:t xml:space="preserve">млн. грн., що становить 22,9% від загального боргу по місту (2 627,24 млн. грн.). </w:t>
      </w:r>
    </w:p>
    <w:p w:rsidR="007902D8" w:rsidRPr="000C3AA7" w:rsidRDefault="007902D8" w:rsidP="00DA08A3">
      <w:pPr>
        <w:spacing w:after="0"/>
        <w:ind w:firstLine="567"/>
        <w:rPr>
          <w:rFonts w:ascii="Times New Roman" w:hAnsi="Times New Roman"/>
          <w:lang w:val="uk-UA"/>
        </w:rPr>
      </w:pPr>
      <w:r w:rsidRPr="000C3AA7">
        <w:rPr>
          <w:rFonts w:ascii="Times New Roman" w:hAnsi="Times New Roman"/>
          <w:lang w:val="uk-UA"/>
        </w:rPr>
        <w:t xml:space="preserve">Підприємствами надавачами послуг постійно вживаються заходи щодо скорочення заборгованості за надані послуги. Протягом 11 місяців 2023 року подано до суду 1686 позовних заяв на суму 41,1  млн. грн., розглянуто судами 1 025 позовів на суму 47,69 млн. грн., отримано коштів за рішеннями суду у сумі 7,79 млн. грн. На реструктуризацію заборгованості з боржниками укладено 198 угод на суму 3,61 млн. грн. </w:t>
      </w:r>
    </w:p>
    <w:p w:rsidR="007902D8" w:rsidRPr="000C3AA7" w:rsidRDefault="007902D8" w:rsidP="00345934">
      <w:pPr>
        <w:spacing w:after="0"/>
        <w:jc w:val="center"/>
        <w:rPr>
          <w:rFonts w:ascii="Times New Roman" w:hAnsi="Times New Roman"/>
          <w:b/>
          <w:i/>
          <w:u w:val="single"/>
          <w:lang w:val="uk-UA"/>
        </w:rPr>
      </w:pPr>
      <w:r w:rsidRPr="000C3AA7">
        <w:rPr>
          <w:rFonts w:ascii="Times New Roman" w:hAnsi="Times New Roman"/>
          <w:b/>
          <w:i/>
          <w:u w:val="single"/>
          <w:lang w:val="uk-UA"/>
        </w:rPr>
        <w:t>Соціальний захист</w:t>
      </w:r>
    </w:p>
    <w:p w:rsidR="007902D8" w:rsidRPr="000C3AA7" w:rsidRDefault="007902D8" w:rsidP="00345934">
      <w:pPr>
        <w:spacing w:after="0"/>
        <w:jc w:val="center"/>
        <w:rPr>
          <w:rFonts w:ascii="Times New Roman" w:hAnsi="Times New Roman"/>
          <w:b/>
          <w:i/>
          <w:sz w:val="16"/>
          <w:szCs w:val="16"/>
          <w:u w:val="single"/>
          <w:lang w:val="uk-UA"/>
        </w:rPr>
      </w:pPr>
    </w:p>
    <w:p w:rsidR="007902D8" w:rsidRPr="000C3AA7" w:rsidRDefault="007902D8" w:rsidP="001C3AC9">
      <w:pPr>
        <w:spacing w:after="0" w:line="240" w:lineRule="auto"/>
        <w:ind w:firstLine="600"/>
        <w:jc w:val="both"/>
        <w:rPr>
          <w:rFonts w:ascii="Times New Roman" w:hAnsi="Times New Roman"/>
          <w:lang w:val="uk-UA"/>
        </w:rPr>
      </w:pPr>
      <w:r w:rsidRPr="000C3AA7">
        <w:rPr>
          <w:rFonts w:ascii="Times New Roman" w:hAnsi="Times New Roman"/>
          <w:lang w:val="uk-UA"/>
        </w:rPr>
        <w:t xml:space="preserve">Пріоритетом в роботі виконкому районної в місті ради залишається соціальний захист громадян, спрямований на реалізацію Державної соціальної політики. </w:t>
      </w:r>
    </w:p>
    <w:p w:rsidR="007902D8" w:rsidRPr="000C3AA7" w:rsidRDefault="007902D8" w:rsidP="001C3AC9">
      <w:pPr>
        <w:pStyle w:val="BodyTextIndent"/>
        <w:spacing w:after="0"/>
        <w:ind w:left="0" w:firstLine="540"/>
        <w:jc w:val="both"/>
        <w:rPr>
          <w:lang w:val="uk-UA"/>
        </w:rPr>
      </w:pPr>
      <w:r w:rsidRPr="000C3AA7">
        <w:rPr>
          <w:lang w:val="uk-UA"/>
        </w:rPr>
        <w:t xml:space="preserve">Станом на 01.12.2023 на обліку в Управлінні перебуває 2176 ветеранів війни, 5072 особи, які мають статус «Дитина війни», 7447 осіб з інвалідністю, 571 громадянин, що постраждав внаслідок Чорнобильської катастрофи,  13263 ветерани праці, 1 особа, яка отримує стипендію Президента України (Волошенко М.Ф.). </w:t>
      </w:r>
    </w:p>
    <w:p w:rsidR="007902D8" w:rsidRPr="000C3AA7" w:rsidRDefault="007902D8" w:rsidP="001C3AC9">
      <w:pPr>
        <w:spacing w:after="0" w:line="240" w:lineRule="auto"/>
        <w:ind w:firstLine="540"/>
        <w:jc w:val="both"/>
        <w:rPr>
          <w:rFonts w:ascii="Times New Roman" w:hAnsi="Times New Roman"/>
          <w:lang w:val="uk-UA"/>
        </w:rPr>
      </w:pPr>
      <w:r w:rsidRPr="000C3AA7">
        <w:rPr>
          <w:rFonts w:ascii="Times New Roman" w:hAnsi="Times New Roman"/>
          <w:lang w:val="uk-UA"/>
        </w:rPr>
        <w:t xml:space="preserve">13623 особи перебувають на обліку та одержують різні види державної допомоги. Вперше за призначенням допомог протягом 11 місяців 2023 року до Управління надійшло 7345 звернень, призначено та виплачено на загальну суму 429,9 млн. грн. </w:t>
      </w:r>
    </w:p>
    <w:p w:rsidR="007902D8" w:rsidRPr="000C3AA7" w:rsidRDefault="007902D8" w:rsidP="001C3AC9">
      <w:pPr>
        <w:spacing w:after="0" w:line="240" w:lineRule="auto"/>
        <w:ind w:firstLine="540"/>
        <w:jc w:val="both"/>
        <w:rPr>
          <w:rFonts w:ascii="Times New Roman" w:hAnsi="Times New Roman"/>
          <w:lang w:val="uk-UA"/>
        </w:rPr>
      </w:pPr>
      <w:r w:rsidRPr="000C3AA7">
        <w:rPr>
          <w:rFonts w:ascii="Times New Roman" w:hAnsi="Times New Roman"/>
          <w:lang w:val="uk-UA"/>
        </w:rPr>
        <w:t>За 11 місяців 2023 року на виконання заходів Програми соціального захисту окремих категорій мешканців міста та району на календарний рік в районі прийнято документи від 3946 осіб з числа ветеранів війни, військовослужбовців, які беруть участь у захисті Батьківщини, Афганістану, Другої світової війни, членів їх сімей та сімей загиблих, осіб з інвалідністю внаслідок війни; мешканців району. Прийнято пакети документів для надання щомісячної компенсації витрат на оплату житлово-комунальних послуг від 36 родин загиблих в АТО та загиблих (померлих) учасників війни в Афганістані району.</w:t>
      </w:r>
    </w:p>
    <w:p w:rsidR="007902D8" w:rsidRPr="000C3AA7" w:rsidRDefault="007902D8" w:rsidP="001C3AC9">
      <w:pPr>
        <w:pStyle w:val="BodyTextIndent3"/>
        <w:spacing w:after="0" w:line="240" w:lineRule="auto"/>
        <w:ind w:firstLine="317"/>
        <w:rPr>
          <w:rFonts w:ascii="Times New Roman" w:hAnsi="Times New Roman"/>
          <w:sz w:val="24"/>
          <w:szCs w:val="24"/>
          <w:lang w:val="uk-UA"/>
        </w:rPr>
      </w:pPr>
      <w:r w:rsidRPr="000C3AA7">
        <w:rPr>
          <w:rFonts w:ascii="Times New Roman" w:hAnsi="Times New Roman"/>
          <w:sz w:val="24"/>
          <w:szCs w:val="24"/>
          <w:lang w:val="uk-UA"/>
        </w:rPr>
        <w:t>У районі мешкає 7447 осіб з інвалідністю, серед них 1823 особи з порушенням опорно-рухового апарату (у тому числі 212 осіб з інвалідністю, що пересувається на кріслах колісних, серед яких 39 дітей з інвалідністю).</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Районним комітетом із забезпечення доступності осіб з інвалідністю та інших маломобільних груп населення до об’єктів соціальної та інженерно - транспортної інфраструктури, ведеться контроль за роботою, пов’язаною із створенням на території району безперешкодного доступу. Так, у районі мають сходи та обладнано поручнями – 694 об’єкти, пандусами – 330 об’єкти, кнопками виклику – 471 об’єкт.</w:t>
      </w:r>
    </w:p>
    <w:p w:rsidR="007902D8" w:rsidRPr="000C3AA7" w:rsidRDefault="007902D8" w:rsidP="001C3AC9">
      <w:pPr>
        <w:spacing w:after="0" w:line="240" w:lineRule="auto"/>
        <w:ind w:firstLine="560"/>
        <w:jc w:val="both"/>
        <w:rPr>
          <w:rFonts w:ascii="Times New Roman" w:hAnsi="Times New Roman"/>
          <w:lang w:val="uk-UA"/>
        </w:rPr>
      </w:pPr>
      <w:r w:rsidRPr="000C3AA7">
        <w:rPr>
          <w:rFonts w:ascii="Times New Roman" w:hAnsi="Times New Roman"/>
          <w:lang w:val="uk-UA"/>
        </w:rPr>
        <w:t>У 2023 році до Управління з питання забезпечення технічними засобами реабілітації та протезно-ортопедичними виробами звернулось 492 особи, у тому числі для забезпечення кріслами колісними – 66 осіб з інвалідністю.</w:t>
      </w:r>
    </w:p>
    <w:p w:rsidR="007902D8" w:rsidRPr="000C3AA7" w:rsidRDefault="007902D8" w:rsidP="001C3AC9">
      <w:pPr>
        <w:spacing w:after="0" w:line="240" w:lineRule="auto"/>
        <w:ind w:firstLine="560"/>
        <w:jc w:val="both"/>
        <w:rPr>
          <w:rFonts w:ascii="Times New Roman" w:hAnsi="Times New Roman"/>
          <w:lang w:val="uk-UA"/>
        </w:rPr>
      </w:pPr>
      <w:r w:rsidRPr="000C3AA7">
        <w:rPr>
          <w:rFonts w:ascii="Times New Roman" w:hAnsi="Times New Roman"/>
          <w:lang w:val="uk-UA"/>
        </w:rPr>
        <w:t>У районі мешкає 132 особи, які знаходяться під опікою та піклуванням.</w:t>
      </w:r>
      <w:r w:rsidRPr="000C3AA7">
        <w:rPr>
          <w:rFonts w:ascii="Times New Roman" w:hAnsi="Times New Roman"/>
          <w:i/>
          <w:lang w:val="uk-UA"/>
        </w:rPr>
        <w:t xml:space="preserve"> </w:t>
      </w:r>
      <w:r w:rsidRPr="000C3AA7">
        <w:rPr>
          <w:rFonts w:ascii="Times New Roman" w:hAnsi="Times New Roman"/>
          <w:lang w:val="uk-UA"/>
        </w:rPr>
        <w:t xml:space="preserve">Протягом звітного періоду оформлено 9 особових справ щодо призначення опіки та піклування над недієздатними громадянами. </w:t>
      </w:r>
    </w:p>
    <w:p w:rsidR="007902D8" w:rsidRPr="000C3AA7" w:rsidRDefault="007902D8" w:rsidP="001C3AC9">
      <w:pPr>
        <w:spacing w:after="0" w:line="240" w:lineRule="auto"/>
        <w:ind w:firstLine="560"/>
        <w:jc w:val="both"/>
        <w:rPr>
          <w:rFonts w:ascii="Times New Roman" w:hAnsi="Times New Roman"/>
          <w:lang w:val="uk-UA"/>
        </w:rPr>
      </w:pPr>
      <w:r w:rsidRPr="000C3AA7">
        <w:rPr>
          <w:rFonts w:ascii="Times New Roman" w:hAnsi="Times New Roman"/>
          <w:lang w:val="uk-UA"/>
        </w:rPr>
        <w:t xml:space="preserve">Направлено: до будинків-інтернатів </w:t>
      </w:r>
      <w:r w:rsidRPr="000C3AA7">
        <w:rPr>
          <w:rFonts w:ascii="Times New Roman" w:hAnsi="Times New Roman"/>
          <w:noProof/>
          <w:lang w:val="uk-UA"/>
        </w:rPr>
        <w:sym w:font="Symbol" w:char="F02D"/>
      </w:r>
      <w:r w:rsidRPr="000C3AA7">
        <w:rPr>
          <w:rFonts w:ascii="Times New Roman" w:hAnsi="Times New Roman"/>
          <w:lang w:val="uk-UA"/>
        </w:rPr>
        <w:t xml:space="preserve"> 20 осіб; до реабілітаційних установ – 22 дитини з інвалідністю.</w:t>
      </w:r>
    </w:p>
    <w:p w:rsidR="007902D8" w:rsidRPr="000C3AA7" w:rsidRDefault="007902D8" w:rsidP="001C3AC9">
      <w:pPr>
        <w:spacing w:after="0" w:line="240" w:lineRule="auto"/>
        <w:ind w:firstLine="567"/>
        <w:jc w:val="both"/>
        <w:rPr>
          <w:rFonts w:ascii="Times New Roman" w:hAnsi="Times New Roman"/>
          <w:b/>
          <w:i/>
          <w:lang w:val="uk-UA"/>
        </w:rPr>
      </w:pPr>
      <w:r w:rsidRPr="000C3AA7">
        <w:rPr>
          <w:rFonts w:ascii="Times New Roman" w:hAnsi="Times New Roman"/>
          <w:lang w:val="uk-UA"/>
        </w:rPr>
        <w:t>Відповідно до Порядку надання на безоплатній основі продуктових наборів мешканцям Кривого Рогу в період дії воєнного стану в Україні, затвердженого рішенням виконавчого комітету Криворізької міської ради від 25.01.2023 №83, зі змінами, у 2023 році отримали 49500</w:t>
      </w:r>
      <w:r w:rsidRPr="000C3AA7">
        <w:rPr>
          <w:rFonts w:ascii="Times New Roman" w:hAnsi="Times New Roman"/>
          <w:color w:val="FF0000"/>
          <w:lang w:val="uk-UA"/>
        </w:rPr>
        <w:t xml:space="preserve"> </w:t>
      </w:r>
      <w:r w:rsidRPr="000C3AA7">
        <w:rPr>
          <w:rFonts w:ascii="Times New Roman" w:hAnsi="Times New Roman"/>
          <w:lang w:val="uk-UA"/>
        </w:rPr>
        <w:t xml:space="preserve">мешканців району по 2 продуктових набори кожному.  </w:t>
      </w:r>
    </w:p>
    <w:p w:rsidR="007902D8" w:rsidRPr="000C3AA7" w:rsidRDefault="007902D8" w:rsidP="001C3AC9">
      <w:pPr>
        <w:spacing w:after="0" w:line="240" w:lineRule="auto"/>
        <w:ind w:right="-1" w:firstLine="567"/>
        <w:jc w:val="both"/>
        <w:rPr>
          <w:rFonts w:ascii="Times New Roman" w:hAnsi="Times New Roman"/>
          <w:lang w:val="uk-UA"/>
        </w:rPr>
      </w:pPr>
      <w:r w:rsidRPr="000C3AA7">
        <w:rPr>
          <w:rFonts w:ascii="Times New Roman" w:hAnsi="Times New Roman"/>
          <w:lang w:val="uk-UA"/>
        </w:rPr>
        <w:t>Протягом звітного періоду</w:t>
      </w:r>
      <w:r w:rsidRPr="000C3AA7">
        <w:rPr>
          <w:rFonts w:ascii="Times New Roman" w:hAnsi="Times New Roman"/>
          <w:b/>
          <w:lang w:val="uk-UA"/>
        </w:rPr>
        <w:t xml:space="preserve"> </w:t>
      </w:r>
      <w:r w:rsidRPr="000C3AA7">
        <w:rPr>
          <w:rFonts w:ascii="Times New Roman" w:hAnsi="Times New Roman"/>
          <w:lang w:val="uk-UA"/>
        </w:rPr>
        <w:t>відповідно до Закону України «Про статус ветеранів війни, гарантії їх соціального захисту»</w:t>
      </w:r>
      <w:r w:rsidRPr="000C3AA7">
        <w:rPr>
          <w:rFonts w:ascii="Times New Roman" w:hAnsi="Times New Roman"/>
          <w:i/>
          <w:lang w:val="uk-UA"/>
        </w:rPr>
        <w:t>,</w:t>
      </w:r>
      <w:r w:rsidRPr="000C3AA7">
        <w:rPr>
          <w:rFonts w:ascii="Times New Roman" w:hAnsi="Times New Roman"/>
          <w:lang w:val="uk-UA"/>
        </w:rPr>
        <w:t xml:space="preserve"> </w:t>
      </w:r>
      <w:r w:rsidRPr="000C3AA7">
        <w:rPr>
          <w:rFonts w:ascii="Times New Roman" w:hAnsi="Times New Roman"/>
          <w:bCs/>
          <w:lang w:val="uk-UA"/>
        </w:rPr>
        <w:t>встановлено статус 210 особам, у тому числі 46 особи з інвалідністю внаслідок війни, та 164 особам з числа сімей загиблих та померлих ветеранів війни. За встановленням статусу учасника війни звернень не надходило.</w:t>
      </w:r>
    </w:p>
    <w:p w:rsidR="007902D8" w:rsidRPr="000C3AA7" w:rsidRDefault="007902D8" w:rsidP="001C3AC9">
      <w:pPr>
        <w:pStyle w:val="BodyTextIndent"/>
        <w:spacing w:after="0"/>
        <w:ind w:left="0" w:firstLine="567"/>
        <w:jc w:val="both"/>
        <w:rPr>
          <w:lang w:val="uk-UA"/>
        </w:rPr>
      </w:pPr>
      <w:r w:rsidRPr="000C3AA7">
        <w:rPr>
          <w:lang w:val="uk-UA"/>
        </w:rPr>
        <w:t xml:space="preserve">Станом на 01.12.2023 за компенсацією на будівництво (придбання) житла звернулося дві особи з інвалідністю внаслідок війни та два учасники бойових дій з числа внутрішньо переміщених осіб. У серпні 2023 року надійшла субвенція з державного бюджету на виплату компенсації особі з інвалідністю внаслідок війни 2 групи Савицькому С.В., кошти перераховані на рахунок заявника із спеціальним режимом використання в відділенні АТ «Ощадбанк». На даний час Савицьким С.В. вирішується питання придбання житла. пакет документів направлено до департаменту соціального захисту населення Дніпропетровської обласної державної адміністрації. </w:t>
      </w:r>
    </w:p>
    <w:p w:rsidR="007902D8" w:rsidRPr="000C3AA7" w:rsidRDefault="007902D8" w:rsidP="001C3AC9">
      <w:pPr>
        <w:spacing w:after="0" w:line="240" w:lineRule="auto"/>
        <w:ind w:firstLine="600"/>
        <w:jc w:val="both"/>
        <w:rPr>
          <w:rFonts w:ascii="Times New Roman" w:hAnsi="Times New Roman"/>
          <w:lang w:val="uk-UA"/>
        </w:rPr>
      </w:pPr>
      <w:r w:rsidRPr="000C3AA7">
        <w:rPr>
          <w:rFonts w:ascii="Times New Roman" w:hAnsi="Times New Roman"/>
          <w:lang w:val="uk-UA"/>
        </w:rPr>
        <w:t>Питання своєчасності виплати заробітної плати на підприємствах району знаходиться на постійному контролі в управлінні праці та соціального захисту населення.</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 xml:space="preserve">Відповідно до листа Головного управління статистики у Дніпропетровській області виникла заборгованість із виплати заробітної плати по підприємствам Покровського району. Станом на 01.03.2023 сума заборгованості склала 7046 тис.грн: </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ТОВ «ЕЛЕКТРОЗАВОД-РЕСУРС» (вул. Електрозаводська, 1К), основний вид діяльності:</w:t>
      </w:r>
      <w:r w:rsidRPr="000C3AA7">
        <w:rPr>
          <w:rFonts w:ascii="Times New Roman" w:hAnsi="Times New Roman"/>
          <w:color w:val="1F1F1F"/>
          <w:bdr w:val="none" w:sz="0" w:space="0" w:color="auto" w:frame="1"/>
          <w:shd w:val="clear" w:color="auto" w:fill="FFFFFF"/>
          <w:lang w:val="uk-UA"/>
        </w:rPr>
        <w:t xml:space="preserve"> неспеціалізована оптова торгівля</w:t>
      </w:r>
      <w:r w:rsidRPr="000C3AA7">
        <w:rPr>
          <w:rFonts w:ascii="Times New Roman" w:hAnsi="Times New Roman"/>
          <w:lang w:val="uk-UA"/>
        </w:rPr>
        <w:t>) - 19,8 тис.грн;</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 xml:space="preserve">КНП «Криворізька міська лікарня №16» (вул. Мусоргського, 32а), основний вид діяльності: діяльність лікарняних закладів </w:t>
      </w:r>
      <w:r w:rsidRPr="000C3AA7">
        <w:rPr>
          <w:rFonts w:ascii="Times New Roman" w:hAnsi="Times New Roman"/>
          <w:noProof/>
          <w:lang w:val="uk-UA"/>
        </w:rPr>
        <w:sym w:font="Symbol" w:char="F02D"/>
      </w:r>
      <w:r w:rsidRPr="000C3AA7">
        <w:rPr>
          <w:rFonts w:ascii="Times New Roman" w:hAnsi="Times New Roman"/>
          <w:lang w:val="uk-UA"/>
        </w:rPr>
        <w:t xml:space="preserve"> 7026,2 тис.грн, яку протягом березня 2023 року було погашено в повному обсязі.</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 xml:space="preserve">З 01.04.2023 з’явилась заборгованість із заробітної плати на   ДП «КРИВОРІЗЬКИЙ ЕКСПЕРТНО-ТЕХНІЧНИЙ ЦЕНТР ДЕРЖПРАЦІ» (вул. Миколи Світальського, буд. 1К), основний вид діяльності 71.20-технічні випробування та дослідження  </w:t>
      </w:r>
      <w:r w:rsidRPr="000C3AA7">
        <w:rPr>
          <w:rFonts w:ascii="Times New Roman" w:hAnsi="Times New Roman"/>
          <w:noProof/>
          <w:lang w:val="uk-UA"/>
        </w:rPr>
        <w:sym w:font="Symbol" w:char="F02D"/>
      </w:r>
      <w:r w:rsidRPr="000C3AA7">
        <w:rPr>
          <w:rFonts w:ascii="Times New Roman" w:hAnsi="Times New Roman"/>
          <w:lang w:val="uk-UA"/>
        </w:rPr>
        <w:t xml:space="preserve"> у сумі 108,7 тис.грн та на теперішній час складає 760,3 тис. грн. </w:t>
      </w:r>
    </w:p>
    <w:p w:rsidR="007902D8" w:rsidRPr="000C3AA7" w:rsidRDefault="007902D8" w:rsidP="001C3AC9">
      <w:pPr>
        <w:spacing w:after="0" w:line="240" w:lineRule="auto"/>
        <w:ind w:firstLine="567"/>
        <w:jc w:val="both"/>
        <w:rPr>
          <w:rFonts w:ascii="Times New Roman" w:hAnsi="Times New Roman"/>
          <w:shd w:val="clear" w:color="auto" w:fill="FFFFFF"/>
          <w:lang w:val="uk-UA"/>
        </w:rPr>
      </w:pPr>
      <w:r w:rsidRPr="000C3AA7">
        <w:rPr>
          <w:rFonts w:ascii="Times New Roman" w:hAnsi="Times New Roman"/>
          <w:lang w:val="uk-UA"/>
        </w:rPr>
        <w:t>Погашення заборгованості із заробітної плати проводиться частково відповідно складеному</w:t>
      </w:r>
      <w:r w:rsidRPr="000C3AA7">
        <w:rPr>
          <w:rFonts w:ascii="Times New Roman" w:hAnsi="Times New Roman"/>
          <w:shd w:val="clear" w:color="auto" w:fill="FFFFFF"/>
          <w:lang w:val="uk-UA"/>
        </w:rPr>
        <w:t xml:space="preserve"> </w:t>
      </w:r>
      <w:r w:rsidRPr="000C3AA7">
        <w:rPr>
          <w:rFonts w:ascii="Times New Roman" w:hAnsi="Times New Roman"/>
          <w:lang w:val="uk-UA"/>
        </w:rPr>
        <w:t>графіку до 01.02.2024.</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З початку 2023 року внутрішньо переміщеним особам оформлено та видано 3706</w:t>
      </w:r>
      <w:r w:rsidRPr="000C3AA7">
        <w:rPr>
          <w:rFonts w:ascii="Times New Roman" w:hAnsi="Times New Roman"/>
          <w:b/>
          <w:lang w:val="uk-UA"/>
        </w:rPr>
        <w:t xml:space="preserve"> </w:t>
      </w:r>
      <w:r w:rsidRPr="000C3AA7">
        <w:rPr>
          <w:rFonts w:ascii="Times New Roman" w:hAnsi="Times New Roman"/>
          <w:lang w:val="uk-UA"/>
        </w:rPr>
        <w:t>Гостьових карток Криворіжця.</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Прийнято участь у 7 комісіях із спеціального розслідування нещасних випадків на підприємствах Покровського району.</w:t>
      </w:r>
    </w:p>
    <w:p w:rsidR="007902D8" w:rsidRPr="000C3AA7" w:rsidRDefault="007902D8" w:rsidP="001C3AC9">
      <w:pPr>
        <w:spacing w:after="0" w:line="240" w:lineRule="auto"/>
        <w:ind w:firstLine="600"/>
        <w:jc w:val="both"/>
        <w:rPr>
          <w:rFonts w:ascii="Times New Roman" w:hAnsi="Times New Roman"/>
          <w:iCs/>
          <w:color w:val="000000"/>
          <w:lang w:val="uk-UA"/>
        </w:rPr>
      </w:pPr>
      <w:r w:rsidRPr="000C3AA7">
        <w:rPr>
          <w:rFonts w:ascii="Times New Roman" w:hAnsi="Times New Roman"/>
          <w:lang w:val="uk-UA"/>
        </w:rPr>
        <w:t>Проведено</w:t>
      </w:r>
      <w:r w:rsidRPr="000C3AA7">
        <w:rPr>
          <w:rFonts w:ascii="Times New Roman" w:hAnsi="Times New Roman"/>
          <w:iCs/>
          <w:color w:val="000000"/>
          <w:lang w:val="uk-UA"/>
        </w:rPr>
        <w:t xml:space="preserve"> адресну роз’яснювальну роботу із 223 суб’єктами господарювання з питань дотримання норм законодавства України про працю.</w:t>
      </w:r>
    </w:p>
    <w:p w:rsidR="007902D8" w:rsidRPr="000C3AA7" w:rsidRDefault="007902D8" w:rsidP="001C3AC9">
      <w:pPr>
        <w:spacing w:after="0" w:line="240" w:lineRule="auto"/>
        <w:ind w:firstLine="600"/>
        <w:jc w:val="both"/>
        <w:rPr>
          <w:rFonts w:ascii="Times New Roman" w:hAnsi="Times New Roman"/>
          <w:lang w:val="uk-UA"/>
        </w:rPr>
      </w:pPr>
      <w:r w:rsidRPr="000C3AA7">
        <w:rPr>
          <w:rFonts w:ascii="Times New Roman" w:hAnsi="Times New Roman"/>
          <w:lang w:val="uk-UA"/>
        </w:rPr>
        <w:t>За результатами верифікації державних виплат опрацьовано 1909 рекомендацій щодо достовірності інформації, наданої отримувачами допомоги. По 82 рекомендаціям спеціалістами Управління проведено додаткові перевірки правомірності і отримання державних виплат. Виявлено 12 випадків неповної або недостовірної інформації отримувачів допомоги на суму 27997,00 грн, кошти повернуті до державного бюджету в повному обсязі.</w:t>
      </w:r>
    </w:p>
    <w:p w:rsidR="007902D8" w:rsidRPr="000C3AA7" w:rsidRDefault="007902D8" w:rsidP="001C3AC9">
      <w:pPr>
        <w:spacing w:after="0" w:line="240" w:lineRule="auto"/>
        <w:ind w:firstLine="600"/>
        <w:jc w:val="both"/>
        <w:rPr>
          <w:rFonts w:ascii="Times New Roman" w:hAnsi="Times New Roman"/>
          <w:lang w:val="uk-UA"/>
        </w:rPr>
      </w:pPr>
      <w:r w:rsidRPr="000C3AA7">
        <w:rPr>
          <w:rFonts w:ascii="Times New Roman" w:hAnsi="Times New Roman"/>
          <w:lang w:val="uk-UA"/>
        </w:rPr>
        <w:t>З метою попередження неефективного використання бюджетних коштів проведено 1425 обстежень на підтвердження факту проживання внутрішньо переміщених осіб, за результатами яких складені акти та призупинено виплату допомоги на проживання 44 особам.</w:t>
      </w:r>
    </w:p>
    <w:p w:rsidR="007902D8" w:rsidRPr="000C3AA7" w:rsidRDefault="007902D8" w:rsidP="001C3AC9">
      <w:pPr>
        <w:spacing w:after="0" w:line="240" w:lineRule="auto"/>
        <w:ind w:firstLine="600"/>
        <w:jc w:val="both"/>
        <w:rPr>
          <w:rFonts w:ascii="Times New Roman" w:hAnsi="Times New Roman"/>
          <w:color w:val="0D0D0D"/>
          <w:lang w:val="uk-UA"/>
        </w:rPr>
      </w:pPr>
      <w:r w:rsidRPr="000C3AA7">
        <w:rPr>
          <w:rFonts w:ascii="Times New Roman" w:hAnsi="Times New Roman"/>
          <w:color w:val="0D0D0D"/>
          <w:lang w:val="uk-UA"/>
        </w:rPr>
        <w:t xml:space="preserve">Комунальною установою «Територіальний центр соціального обслуговування (надання соціальних послуг) в Покровському районі» Криворізької міської ради за 11 місяців 2023 року надано майже 368 тис. соціальних послуг для 3076  громадян, які опинились у складних життєвих обставинах та потребують надання соціальних послуг.  1545 громадян похилого віку та осіб з інвалідністю отримали соціальні послуги на дому, з яких 66 прикуті до ліжка громадяни з щоденним обслуговуванням; 272 пенсіонерів отримали соціальні послуги в приміщенні територіального центру в умовах  денного перебування  та  1259 громадян похилого віку та осіб з інвалідністю були забезпечені  натуральною  допомогою через відділення організації надання адресної натуральної  та грошової допомоги. </w:t>
      </w:r>
    </w:p>
    <w:p w:rsidR="007902D8" w:rsidRPr="000C3AA7" w:rsidRDefault="007902D8" w:rsidP="001C3AC9">
      <w:pPr>
        <w:spacing w:after="0" w:line="240" w:lineRule="auto"/>
        <w:ind w:firstLine="600"/>
        <w:jc w:val="both"/>
        <w:rPr>
          <w:rFonts w:ascii="Times New Roman" w:hAnsi="Times New Roman"/>
          <w:lang w:val="uk-UA"/>
        </w:rPr>
      </w:pPr>
      <w:r w:rsidRPr="000C3AA7">
        <w:rPr>
          <w:rFonts w:ascii="Times New Roman" w:hAnsi="Times New Roman"/>
          <w:lang w:val="uk-UA"/>
        </w:rPr>
        <w:t>На обліку в службі у справах дітей  перебуває 607 дітей, з них:</w:t>
      </w:r>
    </w:p>
    <w:p w:rsidR="007902D8" w:rsidRPr="000C3AA7" w:rsidRDefault="007902D8" w:rsidP="001C3AC9">
      <w:pPr>
        <w:pStyle w:val="NormalWeb"/>
        <w:spacing w:before="0" w:beforeAutospacing="0" w:after="0" w:afterAutospacing="0"/>
        <w:ind w:firstLine="600"/>
        <w:jc w:val="both"/>
      </w:pPr>
      <w:r w:rsidRPr="000C3AA7">
        <w:t>- 281 дітей-сиріт та дітей, позбавлених  батьківського  піклування (196  дитини перебувають під опікою громадян, 26 - виховуються в прийомних сім’ях, 36 - виховуються в  закладах на державному забезпеченні, 23 - перебувають в дитячих будинках сімейного типу);</w:t>
      </w:r>
    </w:p>
    <w:p w:rsidR="007902D8" w:rsidRPr="000C3AA7" w:rsidRDefault="007902D8" w:rsidP="001C3AC9">
      <w:pPr>
        <w:pStyle w:val="NormalWeb"/>
        <w:spacing w:before="0" w:beforeAutospacing="0" w:after="0" w:afterAutospacing="0"/>
        <w:ind w:firstLine="600"/>
        <w:jc w:val="both"/>
      </w:pPr>
      <w:r w:rsidRPr="000C3AA7">
        <w:t>-  115 дітей, які опинились в складних життєвих обставинах;</w:t>
      </w:r>
    </w:p>
    <w:p w:rsidR="007902D8" w:rsidRPr="000C3AA7" w:rsidRDefault="007902D8" w:rsidP="001C3AC9">
      <w:pPr>
        <w:pStyle w:val="NormalWeb"/>
        <w:spacing w:before="0" w:beforeAutospacing="0" w:after="0" w:afterAutospacing="0"/>
        <w:ind w:firstLine="600"/>
        <w:jc w:val="both"/>
      </w:pPr>
      <w:r w:rsidRPr="000C3AA7">
        <w:t>- 211 дітей, які постраждали внаслідок воєнних дій та збройних конфліктів.</w:t>
      </w:r>
    </w:p>
    <w:p w:rsidR="007902D8" w:rsidRPr="000C3AA7" w:rsidRDefault="007902D8" w:rsidP="001C3AC9">
      <w:pPr>
        <w:pStyle w:val="NormalWeb"/>
        <w:spacing w:before="0" w:beforeAutospacing="0" w:after="0" w:afterAutospacing="0"/>
        <w:ind w:firstLine="600"/>
        <w:jc w:val="both"/>
      </w:pPr>
      <w:r w:rsidRPr="000C3AA7">
        <w:t>В районі створені та працюють 2 дитячих будинків сімейного типу, в яких виховується 16 дітей та 7 прийомних сімей, в яких виховується 14 дітей,    1 дитина довлаштована до вже функціонуючої ПС у поточному році.</w:t>
      </w:r>
    </w:p>
    <w:p w:rsidR="007902D8" w:rsidRPr="000C3AA7" w:rsidRDefault="007902D8" w:rsidP="001C3AC9">
      <w:pPr>
        <w:pStyle w:val="NormalWeb"/>
        <w:spacing w:before="0" w:beforeAutospacing="0" w:after="0" w:afterAutospacing="0"/>
        <w:ind w:firstLine="600"/>
        <w:jc w:val="both"/>
        <w:rPr>
          <w:iCs/>
        </w:rPr>
      </w:pPr>
      <w:r w:rsidRPr="000C3AA7">
        <w:t>Службою у справах дітей за 11 місяців 2023 року виявлено 24 дитини-сироти та дитини, позбавленої  батьківського  піклування, з них: влаштовано під опіку – 13; влаштовано до прийомної сім’ї – 2; влаштовано на повне державне забезпечення  до  державних закладів – 4; повернуто батькам – 1, перебувають у центрах соціально – психологічної реабілітації дітей – 4</w:t>
      </w:r>
      <w:r w:rsidRPr="000C3AA7">
        <w:rPr>
          <w:i/>
          <w:iCs/>
        </w:rPr>
        <w:t>.</w:t>
      </w:r>
    </w:p>
    <w:p w:rsidR="007902D8" w:rsidRPr="000C3AA7" w:rsidRDefault="007902D8" w:rsidP="001C3AC9">
      <w:pPr>
        <w:pStyle w:val="NormalWeb"/>
        <w:spacing w:before="0" w:beforeAutospacing="0" w:after="0" w:afterAutospacing="0"/>
        <w:ind w:firstLine="600"/>
        <w:jc w:val="both"/>
        <w:rPr>
          <w:iCs/>
        </w:rPr>
      </w:pPr>
      <w:r w:rsidRPr="000C3AA7">
        <w:rPr>
          <w:iCs/>
        </w:rPr>
        <w:t>Виявлено й поставлено на облік 24 дитини, які перебувають у складних життєвих обставинах.</w:t>
      </w:r>
    </w:p>
    <w:p w:rsidR="007902D8" w:rsidRPr="000C3AA7" w:rsidRDefault="007902D8" w:rsidP="001C3AC9">
      <w:pPr>
        <w:pStyle w:val="NormalWeb"/>
        <w:spacing w:before="0" w:beforeAutospacing="0" w:after="0" w:afterAutospacing="0"/>
        <w:ind w:firstLine="600"/>
        <w:jc w:val="both"/>
      </w:pPr>
      <w:r w:rsidRPr="000C3AA7">
        <w:rPr>
          <w:iCs/>
        </w:rPr>
        <w:t>159 дітям надано статус дитини, яка постраждала внаслідок воєнних дій та збройних конфліктів.</w:t>
      </w:r>
    </w:p>
    <w:p w:rsidR="007902D8" w:rsidRPr="000C3AA7" w:rsidRDefault="007902D8" w:rsidP="001C3AC9">
      <w:pPr>
        <w:pStyle w:val="NormalWeb"/>
        <w:tabs>
          <w:tab w:val="left" w:pos="709"/>
        </w:tabs>
        <w:spacing w:before="0" w:beforeAutospacing="0" w:after="0" w:afterAutospacing="0"/>
        <w:jc w:val="both"/>
      </w:pPr>
      <w:r w:rsidRPr="000C3AA7">
        <w:t>В районі зберігається 227</w:t>
      </w:r>
      <w:r w:rsidRPr="000C3AA7">
        <w:rPr>
          <w:b/>
          <w:bCs/>
        </w:rPr>
        <w:t xml:space="preserve"> </w:t>
      </w:r>
      <w:r w:rsidRPr="000C3AA7">
        <w:t>квартир та будинків дітей-сиріт та дітей, позбавлених батьківського піклування, із них 53 зберігається на праві власності, 174 – на праві користування.</w:t>
      </w:r>
    </w:p>
    <w:p w:rsidR="007902D8" w:rsidRPr="000C3AA7" w:rsidRDefault="007902D8" w:rsidP="001C3AC9">
      <w:pPr>
        <w:pStyle w:val="NormalWeb"/>
        <w:spacing w:before="0" w:beforeAutospacing="0" w:after="0" w:afterAutospacing="0"/>
        <w:ind w:firstLine="600"/>
        <w:jc w:val="both"/>
      </w:pPr>
      <w:r w:rsidRPr="000C3AA7">
        <w:t>За звітний період за направленнями  районних служб у справах дітей, служби у справах дітей облдержадміністрації  організовано та  проведено  14 онлайн знайомств та 32 безпосередньо в КЗ «Криворізький спеціалізований будинок дитини» ДОР» та КЗ «Центр соціально-психологічної реабілітації дітей №1»КМР.</w:t>
      </w:r>
    </w:p>
    <w:p w:rsidR="007902D8" w:rsidRPr="000C3AA7" w:rsidRDefault="007902D8" w:rsidP="001C3AC9">
      <w:pPr>
        <w:pStyle w:val="NormalWeb"/>
        <w:spacing w:before="0" w:beforeAutospacing="0" w:after="0" w:afterAutospacing="0"/>
        <w:ind w:firstLine="600"/>
        <w:jc w:val="both"/>
      </w:pPr>
      <w:r w:rsidRPr="000C3AA7">
        <w:t>Передано з державних дитячих закладів на виховання до сімейних форм виховання – 30 дітей.</w:t>
      </w:r>
    </w:p>
    <w:p w:rsidR="007902D8" w:rsidRPr="000C3AA7" w:rsidRDefault="007902D8" w:rsidP="001C3AC9">
      <w:pPr>
        <w:pStyle w:val="docdata"/>
        <w:spacing w:before="0" w:beforeAutospacing="0" w:after="0" w:afterAutospacing="0"/>
        <w:ind w:firstLine="600"/>
        <w:jc w:val="both"/>
        <w:rPr>
          <w:lang w:val="uk-UA"/>
        </w:rPr>
      </w:pPr>
      <w:r w:rsidRPr="000C3AA7">
        <w:rPr>
          <w:lang w:val="uk-UA"/>
        </w:rPr>
        <w:t>З питання  усиновлення  дітей, позбавлених батьківського піклування звернулось та отримало  консультації  56 громадян. Станом на 01.12.2023 на обліку кандидатів  в усиновителі перебуває 14 кандидатів. Усиновлено 6 дітей, позбавлених батьківського піклування та 26 дітей-внутрішньосімейне усиновлення. Знято з обліку кандидатів в усновлювачі 3 кандидатів в зв’язку з усиновленням дітей.</w:t>
      </w:r>
    </w:p>
    <w:p w:rsidR="007902D8" w:rsidRPr="000C3AA7" w:rsidRDefault="007902D8" w:rsidP="001C3AC9">
      <w:pPr>
        <w:pStyle w:val="NormalWeb"/>
        <w:tabs>
          <w:tab w:val="left" w:pos="600"/>
        </w:tabs>
        <w:spacing w:before="0" w:beforeAutospacing="0" w:after="0" w:afterAutospacing="0"/>
        <w:jc w:val="both"/>
      </w:pPr>
      <w:r w:rsidRPr="000C3AA7">
        <w:t>        </w:t>
      </w:r>
      <w:r w:rsidRPr="000C3AA7">
        <w:tab/>
        <w:t xml:space="preserve">Організовано  та  проведено 7 знайомств з дітьми (за направленнями  районних служб у справах дітей, служби у справах дітей облдержадміністрації) в КЗ «Криворізький  центр  медичної реабілітації  та паліативної допомоги дітям» ДОР». </w:t>
      </w:r>
    </w:p>
    <w:p w:rsidR="007902D8" w:rsidRPr="000C3AA7" w:rsidRDefault="007902D8" w:rsidP="001C3AC9">
      <w:pPr>
        <w:spacing w:after="0" w:line="240" w:lineRule="auto"/>
        <w:ind w:firstLine="600"/>
        <w:jc w:val="both"/>
        <w:rPr>
          <w:rFonts w:ascii="Times New Roman" w:hAnsi="Times New Roman"/>
          <w:lang w:val="uk-UA"/>
        </w:rPr>
      </w:pPr>
      <w:r w:rsidRPr="000C3AA7">
        <w:rPr>
          <w:rFonts w:ascii="Times New Roman" w:hAnsi="Times New Roman"/>
          <w:lang w:val="uk-UA"/>
        </w:rPr>
        <w:t xml:space="preserve"> Організовано  та  проведено 24 он-лайн  знайомств з дітьми, які перебувають  на території Нідерландів (за направленнями  районних служб у справах дітей, служби у справах дітей облдержадміністрації) за місцем евакуації КЗ «Криворізький  центр  медичної реабілітації  та паліативної допомоги дітям» ДОР.</w:t>
      </w:r>
    </w:p>
    <w:p w:rsidR="007902D8" w:rsidRPr="000C3AA7" w:rsidRDefault="007902D8" w:rsidP="001C3AC9">
      <w:pPr>
        <w:pStyle w:val="NormalWeb"/>
        <w:tabs>
          <w:tab w:val="left" w:pos="709"/>
        </w:tabs>
        <w:spacing w:before="0" w:beforeAutospacing="0" w:after="0" w:afterAutospacing="0"/>
        <w:jc w:val="both"/>
      </w:pPr>
      <w:r w:rsidRPr="000C3AA7">
        <w:t xml:space="preserve">Передано  на виховання  в сім’ї усиновителів 6 дітей. </w:t>
      </w:r>
    </w:p>
    <w:p w:rsidR="007902D8" w:rsidRPr="000C3AA7" w:rsidRDefault="007902D8" w:rsidP="001C3AC9">
      <w:pPr>
        <w:pStyle w:val="NormalWeb"/>
        <w:spacing w:before="0" w:beforeAutospacing="0" w:after="0" w:afterAutospacing="0"/>
        <w:jc w:val="both"/>
      </w:pPr>
      <w:r w:rsidRPr="000C3AA7">
        <w:t>         64 усиновлених дитини перебувають на  районному  обліку дітей,  за якими  здійснюється нагляд та складаються звіти про умови проживання та стан здоров’я  усиновленої  дитини.</w:t>
      </w:r>
    </w:p>
    <w:p w:rsidR="007902D8" w:rsidRPr="000C3AA7" w:rsidRDefault="007902D8" w:rsidP="001C3AC9">
      <w:pPr>
        <w:pStyle w:val="NormalWeb"/>
        <w:spacing w:before="0" w:beforeAutospacing="0" w:after="0" w:afterAutospacing="0"/>
        <w:ind w:firstLine="708"/>
        <w:jc w:val="both"/>
      </w:pPr>
      <w:r w:rsidRPr="000C3AA7">
        <w:t>Протягом 2023 року було організовано і проведено 14 інформаційних зустрічей з профілактичної тематики, під час заходів було охоплено 555 чоловік.</w:t>
      </w:r>
    </w:p>
    <w:p w:rsidR="007902D8" w:rsidRPr="000C3AA7" w:rsidRDefault="007902D8" w:rsidP="001C3AC9">
      <w:pPr>
        <w:spacing w:after="0" w:line="240" w:lineRule="auto"/>
        <w:ind w:firstLine="600"/>
        <w:jc w:val="both"/>
        <w:rPr>
          <w:rFonts w:ascii="Times New Roman" w:hAnsi="Times New Roman"/>
          <w:lang w:val="uk-UA"/>
        </w:rPr>
      </w:pPr>
      <w:r w:rsidRPr="000C3AA7">
        <w:rPr>
          <w:rFonts w:ascii="Times New Roman" w:hAnsi="Times New Roman"/>
          <w:lang w:val="uk-UA"/>
        </w:rPr>
        <w:t>За  11 місяців 2023 року проведено 24</w:t>
      </w:r>
      <w:r w:rsidRPr="000C3AA7">
        <w:rPr>
          <w:rFonts w:ascii="Times New Roman" w:hAnsi="Times New Roman"/>
          <w:b/>
          <w:bCs/>
          <w:lang w:val="uk-UA"/>
        </w:rPr>
        <w:t> </w:t>
      </w:r>
      <w:r w:rsidRPr="000C3AA7">
        <w:rPr>
          <w:rFonts w:ascii="Times New Roman" w:hAnsi="Times New Roman"/>
          <w:lang w:val="uk-UA"/>
        </w:rPr>
        <w:t>засідання комісії, на яких було розглянуто 359 питань щодо захисту майнових та немайнових прав дітей</w:t>
      </w:r>
    </w:p>
    <w:p w:rsidR="007902D8" w:rsidRPr="000C3AA7" w:rsidRDefault="007902D8" w:rsidP="000F31EF">
      <w:pPr>
        <w:spacing w:after="0" w:line="240" w:lineRule="auto"/>
        <w:jc w:val="both"/>
        <w:rPr>
          <w:rFonts w:ascii="Times New Roman" w:hAnsi="Times New Roman"/>
          <w:color w:val="0000FF"/>
          <w:sz w:val="16"/>
          <w:szCs w:val="16"/>
          <w:lang w:val="uk-UA"/>
        </w:rPr>
      </w:pPr>
    </w:p>
    <w:p w:rsidR="007902D8" w:rsidRPr="000C3AA7" w:rsidRDefault="007902D8" w:rsidP="00345934">
      <w:pPr>
        <w:spacing w:after="0"/>
        <w:jc w:val="center"/>
        <w:rPr>
          <w:rFonts w:ascii="Times New Roman" w:hAnsi="Times New Roman"/>
          <w:b/>
          <w:i/>
          <w:u w:val="single"/>
          <w:lang w:val="uk-UA"/>
        </w:rPr>
      </w:pPr>
      <w:r w:rsidRPr="000C3AA7">
        <w:rPr>
          <w:rFonts w:ascii="Times New Roman" w:hAnsi="Times New Roman"/>
          <w:b/>
          <w:i/>
          <w:u w:val="single"/>
          <w:lang w:val="uk-UA"/>
        </w:rPr>
        <w:t>Житлово-комунальне господарство і благоустрій</w:t>
      </w:r>
    </w:p>
    <w:p w:rsidR="007902D8" w:rsidRPr="000C3AA7" w:rsidRDefault="007902D8" w:rsidP="00345934">
      <w:pPr>
        <w:spacing w:after="0"/>
        <w:jc w:val="center"/>
        <w:rPr>
          <w:rFonts w:ascii="Times New Roman" w:hAnsi="Times New Roman"/>
          <w:b/>
          <w:i/>
          <w:color w:val="0000FF"/>
          <w:sz w:val="16"/>
          <w:szCs w:val="16"/>
          <w:u w:val="single"/>
          <w:lang w:val="uk-UA"/>
        </w:rPr>
      </w:pPr>
    </w:p>
    <w:p w:rsidR="007902D8" w:rsidRPr="000C3AA7" w:rsidRDefault="007902D8" w:rsidP="00FA0D11">
      <w:pPr>
        <w:spacing w:after="0" w:line="240" w:lineRule="auto"/>
        <w:ind w:firstLine="426"/>
        <w:jc w:val="both"/>
        <w:rPr>
          <w:rFonts w:ascii="Times New Roman" w:hAnsi="Times New Roman"/>
          <w:spacing w:val="-2"/>
          <w:lang w:val="uk-UA"/>
        </w:rPr>
      </w:pPr>
      <w:r w:rsidRPr="000C3AA7">
        <w:rPr>
          <w:rFonts w:ascii="Times New Roman" w:hAnsi="Times New Roman"/>
          <w:spacing w:val="-20"/>
          <w:lang w:val="uk-UA"/>
        </w:rPr>
        <w:t>Робота житлово-комунальної галузі спрямована на виконання</w:t>
      </w:r>
      <w:r w:rsidRPr="000C3AA7">
        <w:rPr>
          <w:rFonts w:ascii="Times New Roman" w:hAnsi="Times New Roman"/>
          <w:spacing w:val="-2"/>
          <w:lang w:val="uk-UA"/>
        </w:rPr>
        <w:t xml:space="preserve"> завдань з ремонту об’єктів соціальної сфери, благоустрою району, збільшення обсягів та поліпшення якості робіт щодо надання житлово-комунальних послуг. </w:t>
      </w:r>
    </w:p>
    <w:p w:rsidR="007902D8" w:rsidRPr="000C3AA7" w:rsidRDefault="007902D8" w:rsidP="009B38C8">
      <w:pPr>
        <w:pStyle w:val="ListParagraph"/>
        <w:spacing w:after="0" w:line="240" w:lineRule="auto"/>
        <w:ind w:left="0" w:firstLine="600"/>
        <w:jc w:val="both"/>
        <w:rPr>
          <w:rFonts w:ascii="Times New Roman" w:hAnsi="Times New Roman"/>
          <w:lang w:val="uk-UA" w:eastAsia="ru-RU"/>
        </w:rPr>
      </w:pPr>
      <w:r w:rsidRPr="000C3AA7">
        <w:rPr>
          <w:rFonts w:ascii="Times New Roman" w:hAnsi="Times New Roman"/>
          <w:lang w:val="uk-UA" w:eastAsia="ru-RU"/>
        </w:rPr>
        <w:t>Під час снігоборотьби співробітники відділу здійснювали виїзди спільно з ТОВ «Весташляхбуд» для контролю та корегування робіт по розчищенню доріг від снігових заметів та посипкою протиожеледною сумішшю.</w:t>
      </w:r>
    </w:p>
    <w:p w:rsidR="007902D8" w:rsidRPr="000C3AA7" w:rsidRDefault="007902D8" w:rsidP="009B38C8">
      <w:pPr>
        <w:pStyle w:val="ListParagraph"/>
        <w:spacing w:after="0" w:line="240" w:lineRule="auto"/>
        <w:ind w:left="0" w:firstLine="600"/>
        <w:jc w:val="both"/>
        <w:rPr>
          <w:rFonts w:ascii="Times New Roman" w:hAnsi="Times New Roman"/>
          <w:lang w:val="uk-UA" w:eastAsia="ru-RU"/>
        </w:rPr>
      </w:pPr>
      <w:r w:rsidRPr="004A6E64">
        <w:rPr>
          <w:rFonts w:ascii="Times New Roman" w:hAnsi="Times New Roman"/>
          <w:lang w:val="uk-UA" w:eastAsia="ru-RU"/>
        </w:rPr>
        <w:t>08 квітня</w:t>
      </w:r>
      <w:r w:rsidRPr="000C3AA7">
        <w:rPr>
          <w:rFonts w:ascii="Times New Roman" w:hAnsi="Times New Roman"/>
          <w:lang w:val="uk-UA" w:eastAsia="ru-RU"/>
        </w:rPr>
        <w:t xml:space="preserve"> було організовано та проведено впорядкування території району до Дня довкілля. </w:t>
      </w:r>
    </w:p>
    <w:p w:rsidR="007902D8" w:rsidRPr="000C3AA7" w:rsidRDefault="007902D8" w:rsidP="009B38C8">
      <w:pPr>
        <w:pStyle w:val="docdata"/>
        <w:tabs>
          <w:tab w:val="left" w:pos="1080"/>
        </w:tabs>
        <w:spacing w:before="0" w:beforeAutospacing="0" w:after="0" w:afterAutospacing="0"/>
        <w:ind w:firstLine="600"/>
        <w:jc w:val="both"/>
        <w:rPr>
          <w:lang w:val="uk-UA"/>
        </w:rPr>
      </w:pPr>
      <w:r w:rsidRPr="000C3AA7">
        <w:rPr>
          <w:lang w:val="uk-UA"/>
        </w:rPr>
        <w:t>Складено 95 актів обстеження земельних ділянок щодо порушення земельного законодавства.</w:t>
      </w:r>
    </w:p>
    <w:p w:rsidR="007902D8" w:rsidRPr="000C3AA7" w:rsidRDefault="007902D8" w:rsidP="009B38C8">
      <w:pPr>
        <w:pStyle w:val="ListParagraph"/>
        <w:spacing w:after="0" w:line="240" w:lineRule="auto"/>
        <w:ind w:left="0" w:firstLine="600"/>
        <w:jc w:val="both"/>
        <w:rPr>
          <w:rFonts w:ascii="Times New Roman" w:hAnsi="Times New Roman"/>
          <w:shd w:val="clear" w:color="auto" w:fill="FFFFFF"/>
          <w:lang w:val="uk-UA"/>
        </w:rPr>
      </w:pPr>
      <w:r w:rsidRPr="000C3AA7">
        <w:rPr>
          <w:rFonts w:ascii="Times New Roman" w:hAnsi="Times New Roman"/>
          <w:shd w:val="clear" w:color="auto" w:fill="FFFFFF"/>
          <w:lang w:val="uk-UA"/>
        </w:rPr>
        <w:t>Особливий контроль приділяється викошуванню трави та карантинних рослин. На теперішній час КП «Сансервіс» виконано покіс 119,4 га, управителями здійснено покіс 130,0 га. Також покіс трави та карантинних рослин виконується підрядними організаціями на об’єктах благоустрою та територіях загального користування.</w:t>
      </w:r>
    </w:p>
    <w:p w:rsidR="007902D8" w:rsidRPr="000C3AA7" w:rsidRDefault="007902D8" w:rsidP="00AA6275">
      <w:pPr>
        <w:pStyle w:val="NormalWeb"/>
        <w:tabs>
          <w:tab w:val="left" w:pos="1080"/>
        </w:tabs>
        <w:spacing w:before="0" w:beforeAutospacing="0" w:after="0" w:afterAutospacing="0"/>
        <w:ind w:firstLine="600"/>
        <w:jc w:val="both"/>
      </w:pPr>
      <w:r w:rsidRPr="000C3AA7">
        <w:t>Працівниками відділу ЖКГ здійснено 1486 виїздів по питанням благоустрою, стану розкопок в яких закінчився термін дії дозволу на проведення робіт, накриття колодязів, звернення мешканців району, ліквідації несанкціонованих сміттєзвалищ, розташування контейнерних майданчиків, обстежено 1155 аварійних та сухостійних дерев, у т.ч. 961 дерево, яке визначено сухостійним або аварійним, з нарахуванням відновної вартості зелених насаджень. Також за підсумками обстеження комісійно визначено 194 зелених насаджень, які не підлягають видаленню.</w:t>
      </w:r>
    </w:p>
    <w:p w:rsidR="007902D8" w:rsidRPr="001C3AC9" w:rsidRDefault="007902D8" w:rsidP="00686C0D">
      <w:pPr>
        <w:spacing w:after="0"/>
        <w:jc w:val="center"/>
        <w:rPr>
          <w:rFonts w:ascii="Times New Roman" w:hAnsi="Times New Roman"/>
          <w:b/>
          <w:i/>
          <w:sz w:val="16"/>
          <w:szCs w:val="16"/>
          <w:u w:val="single"/>
        </w:rPr>
      </w:pPr>
    </w:p>
    <w:p w:rsidR="007902D8" w:rsidRPr="000C3AA7" w:rsidRDefault="007902D8" w:rsidP="00686C0D">
      <w:pPr>
        <w:spacing w:after="0"/>
        <w:jc w:val="center"/>
        <w:rPr>
          <w:rFonts w:ascii="Times New Roman" w:hAnsi="Times New Roman"/>
          <w:b/>
          <w:i/>
          <w:u w:val="single"/>
          <w:lang w:val="uk-UA"/>
        </w:rPr>
      </w:pPr>
      <w:r w:rsidRPr="000C3AA7">
        <w:rPr>
          <w:rFonts w:ascii="Times New Roman" w:hAnsi="Times New Roman"/>
          <w:b/>
          <w:i/>
          <w:u w:val="single"/>
          <w:lang w:val="uk-UA"/>
        </w:rPr>
        <w:t>Розвиток підприємництва</w:t>
      </w:r>
    </w:p>
    <w:p w:rsidR="007902D8" w:rsidRPr="000C3AA7" w:rsidRDefault="007902D8" w:rsidP="00686C0D">
      <w:pPr>
        <w:spacing w:after="0"/>
        <w:jc w:val="center"/>
        <w:rPr>
          <w:rFonts w:ascii="Times New Roman" w:hAnsi="Times New Roman"/>
          <w:b/>
          <w:i/>
          <w:color w:val="0000FF"/>
          <w:sz w:val="16"/>
          <w:szCs w:val="16"/>
          <w:u w:val="single"/>
          <w:lang w:val="uk-UA"/>
        </w:rPr>
      </w:pPr>
    </w:p>
    <w:p w:rsidR="007902D8" w:rsidRPr="000C3AA7" w:rsidRDefault="007902D8" w:rsidP="001E38C4">
      <w:pPr>
        <w:spacing w:after="0" w:line="240" w:lineRule="auto"/>
        <w:ind w:firstLine="567"/>
        <w:jc w:val="both"/>
        <w:rPr>
          <w:rFonts w:ascii="Times New Roman" w:hAnsi="Times New Roman"/>
          <w:lang w:val="uk-UA"/>
        </w:rPr>
      </w:pPr>
      <w:r w:rsidRPr="000C3AA7">
        <w:rPr>
          <w:rFonts w:ascii="Times New Roman" w:hAnsi="Times New Roman"/>
          <w:bCs/>
          <w:lang w:val="uk-UA"/>
        </w:rPr>
        <w:t xml:space="preserve">Мешканців району обслуговує біля 1350 об’єктів бізнесу: з продажу продовольчих товарів – 360, непродовольчих товарів – 442, медичних – 46, аптек – 54, об’єктів оптової торгівлі – 16, об’єктів побуту – 248, </w:t>
      </w:r>
      <w:r w:rsidRPr="000C3AA7">
        <w:rPr>
          <w:rFonts w:ascii="Times New Roman" w:hAnsi="Times New Roman"/>
          <w:lang w:val="uk-UA"/>
        </w:rPr>
        <w:t>об'єктів ресторанного господарства – 133, готелі – 3, АЗС – 18,  торгово-зупиночних комплексів – 39 та інші, які забезпечують мешканців товарами народного споживання, якісним рівнем торговельного та побутового обслуговування.</w:t>
      </w:r>
    </w:p>
    <w:p w:rsidR="007902D8" w:rsidRPr="000C3AA7" w:rsidRDefault="007902D8" w:rsidP="001E38C4">
      <w:pPr>
        <w:spacing w:after="0" w:line="240" w:lineRule="auto"/>
        <w:ind w:firstLine="567"/>
        <w:jc w:val="both"/>
        <w:rPr>
          <w:rFonts w:ascii="Times New Roman" w:hAnsi="Times New Roman"/>
          <w:lang w:val="uk-UA"/>
        </w:rPr>
      </w:pPr>
      <w:r w:rsidRPr="000C3AA7">
        <w:rPr>
          <w:rFonts w:ascii="Times New Roman" w:hAnsi="Times New Roman"/>
          <w:lang w:val="uk-UA"/>
        </w:rPr>
        <w:t xml:space="preserve">За даними Криворізької південної об’єднаної державної податкової інспекції Головного управління ДФС в Дніпропетровській області станом на 01.11.2023 суб’єктами господарювання в Покровському районі є 5127 фізичних осіб-підприємців та 1995 юридичних осіб. </w:t>
      </w:r>
    </w:p>
    <w:p w:rsidR="007902D8" w:rsidRPr="000C3AA7" w:rsidRDefault="007902D8" w:rsidP="001E38C4">
      <w:pPr>
        <w:spacing w:after="0" w:line="240" w:lineRule="auto"/>
        <w:ind w:firstLine="567"/>
        <w:jc w:val="both"/>
        <w:rPr>
          <w:rFonts w:ascii="Times New Roman" w:hAnsi="Times New Roman"/>
          <w:lang w:val="uk-UA"/>
        </w:rPr>
      </w:pPr>
      <w:r w:rsidRPr="000C3AA7">
        <w:rPr>
          <w:rFonts w:ascii="Times New Roman" w:hAnsi="Times New Roman"/>
          <w:lang w:val="uk-UA"/>
        </w:rPr>
        <w:t>За 11 місяців  2023 року суб’єктами господарювання в районі відкрито 42 нових об’єкти бізнесу, створено  додатково 95 робочих місць.</w:t>
      </w:r>
    </w:p>
    <w:p w:rsidR="007902D8" w:rsidRPr="000C3AA7" w:rsidRDefault="007902D8" w:rsidP="001E38C4">
      <w:pPr>
        <w:tabs>
          <w:tab w:val="left" w:pos="567"/>
        </w:tabs>
        <w:spacing w:after="0" w:line="240" w:lineRule="auto"/>
        <w:jc w:val="both"/>
        <w:rPr>
          <w:rFonts w:ascii="Times New Roman" w:hAnsi="Times New Roman"/>
          <w:lang w:val="uk-UA"/>
        </w:rPr>
      </w:pPr>
      <w:r w:rsidRPr="000C3AA7">
        <w:rPr>
          <w:lang w:val="uk-UA"/>
        </w:rPr>
        <w:tab/>
      </w:r>
      <w:r w:rsidRPr="000C3AA7">
        <w:rPr>
          <w:rFonts w:ascii="Times New Roman" w:hAnsi="Times New Roman"/>
          <w:lang w:val="uk-UA"/>
        </w:rPr>
        <w:t>Незважаючи на економічні негаразди, які пов’язані зі збройною агресією російської федерації проти України, обсяг надходжень до міського бюджету від малого і середнього бізнесу за 11 місяців 2023 року склав 364,3 млн. грн. або 39,1% загальних надходжень відповідно до районного бюджету – 37,8 млн. грн., або 90,1%.</w:t>
      </w:r>
    </w:p>
    <w:p w:rsidR="007902D8" w:rsidRPr="000C3AA7" w:rsidRDefault="007902D8" w:rsidP="001E38C4">
      <w:pPr>
        <w:widowControl w:val="0"/>
        <w:spacing w:after="0" w:line="240" w:lineRule="auto"/>
        <w:ind w:firstLine="567"/>
        <w:jc w:val="both"/>
        <w:rPr>
          <w:rFonts w:ascii="Times New Roman" w:hAnsi="Times New Roman"/>
          <w:lang w:val="uk-UA"/>
        </w:rPr>
      </w:pPr>
      <w:r w:rsidRPr="000C3AA7">
        <w:rPr>
          <w:rFonts w:ascii="Times New Roman" w:hAnsi="Times New Roman"/>
          <w:lang w:val="uk-UA"/>
        </w:rPr>
        <w:t xml:space="preserve">Станом на 01.11.2023 в районі здійснюють діяльність 5 суб'єктів господарювання – товаровиробників у сфері виробництва продуктів харчування. За 9 місяців 2023 року ними вироблено 9,4 тис. тон продукції на суму 28,3 млн. грн., яка реалізується на підприємствах роздрібної торгівлі міста. </w:t>
      </w:r>
    </w:p>
    <w:p w:rsidR="007902D8" w:rsidRPr="000C3AA7" w:rsidRDefault="007902D8" w:rsidP="001E38C4">
      <w:pPr>
        <w:tabs>
          <w:tab w:val="left" w:pos="567"/>
        </w:tabs>
        <w:spacing w:after="0" w:line="240" w:lineRule="auto"/>
        <w:jc w:val="both"/>
        <w:rPr>
          <w:rFonts w:ascii="Times New Roman" w:hAnsi="Times New Roman"/>
          <w:lang w:val="uk-UA"/>
        </w:rPr>
      </w:pPr>
      <w:r w:rsidRPr="000C3AA7">
        <w:rPr>
          <w:rFonts w:ascii="Times New Roman" w:hAnsi="Times New Roman"/>
          <w:lang w:val="uk-UA"/>
        </w:rPr>
        <w:tab/>
        <w:t xml:space="preserve">З метою забезпечення потреб мешканців у ринкових послугах у районі  функціонує 4 ринки на 3349 торговельних місць, з них 2 – колективної форми власності, які відносяться до обласної споживчої спілки (ринки «Північний», «Зарічний»), 2 – приватної (ринки «Босфор», «Чумаки»). Інфраструктурне обслуговування ринків формують біля 70 об’єктів бізнесу (магазини, кіоски, павільйони, об’єкти ресторанного господарства, перукарні та інші об’єкти сфери послуг). Чисельність  зайнятих  у  ринковій  торгівлі складає біля 0,8 тис. осіб, це на 40% менше, ніж у попередні роки. Заповнюваність ринків торгуючими складає 40-50%. </w:t>
      </w:r>
    </w:p>
    <w:p w:rsidR="007902D8" w:rsidRPr="000C3AA7" w:rsidRDefault="007902D8" w:rsidP="00AA6275">
      <w:pPr>
        <w:spacing w:after="0" w:line="240" w:lineRule="auto"/>
        <w:ind w:firstLine="567"/>
        <w:jc w:val="both"/>
        <w:rPr>
          <w:rFonts w:ascii="Times New Roman" w:hAnsi="Times New Roman"/>
          <w:b/>
          <w:lang w:val="uk-UA"/>
        </w:rPr>
      </w:pPr>
      <w:r w:rsidRPr="000C3AA7">
        <w:rPr>
          <w:rFonts w:ascii="Times New Roman" w:hAnsi="Times New Roman"/>
          <w:color w:val="000000"/>
          <w:lang w:val="uk-UA"/>
        </w:rPr>
        <w:t>Біля 85</w:t>
      </w:r>
      <w:r w:rsidRPr="000C3AA7">
        <w:rPr>
          <w:rFonts w:ascii="Times New Roman" w:hAnsi="Times New Roman"/>
          <w:color w:val="C00000"/>
          <w:lang w:val="uk-UA"/>
        </w:rPr>
        <w:t xml:space="preserve"> </w:t>
      </w:r>
      <w:r w:rsidRPr="000C3AA7">
        <w:rPr>
          <w:rFonts w:ascii="Times New Roman" w:hAnsi="Times New Roman"/>
          <w:lang w:val="uk-UA"/>
        </w:rPr>
        <w:t>суб’єктів господарювання беруть участь у соціальних проєктах:</w:t>
      </w:r>
      <w:r w:rsidRPr="000C3AA7">
        <w:rPr>
          <w:rFonts w:ascii="Times New Roman" w:hAnsi="Times New Roman"/>
          <w:kern w:val="3"/>
          <w:lang w:val="uk-UA" w:eastAsia="ja-JP"/>
        </w:rPr>
        <w:t xml:space="preserve"> «Найкраще </w:t>
      </w:r>
      <w:r w:rsidRPr="000C3AA7">
        <w:rPr>
          <w:rFonts w:ascii="Times New Roman" w:hAnsi="Times New Roman"/>
          <w:color w:val="000000"/>
          <w:lang w:val="uk-UA"/>
        </w:rPr>
        <w:t>–</w:t>
      </w:r>
      <w:r w:rsidRPr="000C3AA7">
        <w:rPr>
          <w:rFonts w:ascii="Times New Roman" w:hAnsi="Times New Roman"/>
          <w:kern w:val="3"/>
          <w:lang w:val="uk-UA" w:eastAsia="ja-JP"/>
        </w:rPr>
        <w:t xml:space="preserve"> дітям», </w:t>
      </w:r>
      <w:r w:rsidRPr="000C3AA7">
        <w:rPr>
          <w:rFonts w:ascii="Times New Roman" w:hAnsi="Times New Roman"/>
          <w:color w:val="000000"/>
          <w:lang w:val="uk-UA"/>
        </w:rPr>
        <w:t>«Кривий  Ріг – місто дитячих розваг»,</w:t>
      </w:r>
      <w:r w:rsidRPr="000C3AA7">
        <w:rPr>
          <w:rFonts w:ascii="Times New Roman" w:hAnsi="Times New Roman"/>
          <w:lang w:val="uk-UA"/>
        </w:rPr>
        <w:t xml:space="preserve"> «Підприємницький воркшоп», «Криворізька гостинність»,</w:t>
      </w:r>
      <w:r w:rsidRPr="000C3AA7">
        <w:rPr>
          <w:rFonts w:ascii="Times New Roman" w:hAnsi="Times New Roman"/>
          <w:b/>
          <w:lang w:val="uk-UA"/>
        </w:rPr>
        <w:t xml:space="preserve"> «</w:t>
      </w:r>
      <w:r w:rsidRPr="000C3AA7">
        <w:rPr>
          <w:rFonts w:ascii="Times New Roman" w:hAnsi="Times New Roman"/>
          <w:lang w:val="uk-UA"/>
        </w:rPr>
        <w:t>Зігріємо турботою ветерана</w:t>
      </w:r>
      <w:r w:rsidRPr="000C3AA7">
        <w:rPr>
          <w:rFonts w:ascii="Times New Roman" w:hAnsi="Times New Roman"/>
          <w:b/>
          <w:lang w:val="uk-UA"/>
        </w:rPr>
        <w:t>», «</w:t>
      </w:r>
      <w:r w:rsidRPr="000C3AA7">
        <w:rPr>
          <w:rFonts w:ascii="Times New Roman" w:hAnsi="Times New Roman"/>
          <w:lang w:val="uk-UA"/>
        </w:rPr>
        <w:t>Кіно без віку</w:t>
      </w:r>
      <w:r w:rsidRPr="000C3AA7">
        <w:rPr>
          <w:rFonts w:ascii="Times New Roman" w:hAnsi="Times New Roman"/>
          <w:b/>
          <w:lang w:val="uk-UA"/>
        </w:rPr>
        <w:t>», «</w:t>
      </w:r>
      <w:r w:rsidRPr="000C3AA7">
        <w:rPr>
          <w:rFonts w:ascii="Times New Roman" w:hAnsi="Times New Roman"/>
          <w:lang w:val="uk-UA"/>
        </w:rPr>
        <w:t>Соціальне кафе Криворіжжя</w:t>
      </w:r>
      <w:r w:rsidRPr="000C3AA7">
        <w:rPr>
          <w:rFonts w:ascii="Times New Roman" w:hAnsi="Times New Roman"/>
          <w:b/>
          <w:lang w:val="uk-UA"/>
        </w:rPr>
        <w:t>», «</w:t>
      </w:r>
      <w:r w:rsidRPr="000C3AA7">
        <w:rPr>
          <w:rFonts w:ascii="Times New Roman" w:hAnsi="Times New Roman"/>
          <w:lang w:val="uk-UA"/>
        </w:rPr>
        <w:t>Я-Ветеран</w:t>
      </w:r>
      <w:r w:rsidRPr="000C3AA7">
        <w:rPr>
          <w:rFonts w:ascii="Times New Roman" w:hAnsi="Times New Roman"/>
          <w:b/>
          <w:lang w:val="uk-UA"/>
        </w:rPr>
        <w:t xml:space="preserve">». </w:t>
      </w:r>
    </w:p>
    <w:p w:rsidR="007902D8" w:rsidRPr="000C3AA7" w:rsidRDefault="007902D8" w:rsidP="00AA6275">
      <w:pPr>
        <w:spacing w:after="0" w:line="240" w:lineRule="auto"/>
        <w:ind w:firstLine="567"/>
        <w:jc w:val="both"/>
        <w:rPr>
          <w:rFonts w:ascii="Times New Roman" w:hAnsi="Times New Roman"/>
          <w:lang w:val="uk-UA"/>
        </w:rPr>
      </w:pPr>
      <w:r w:rsidRPr="000C3AA7">
        <w:rPr>
          <w:rFonts w:ascii="Times New Roman" w:hAnsi="Times New Roman"/>
          <w:lang w:val="uk-UA"/>
        </w:rPr>
        <w:t xml:space="preserve">Вже понад 20 років ТОВ «Криворіжхліб» забезпечує щоденні поставки хліба для 243 ветеранів війни за пільговою ціною, яка на теперішній час складає 5,00 грн. </w:t>
      </w:r>
    </w:p>
    <w:p w:rsidR="007902D8" w:rsidRPr="000C3AA7" w:rsidRDefault="007902D8" w:rsidP="00AA6275">
      <w:pPr>
        <w:spacing w:after="0" w:line="240" w:lineRule="auto"/>
        <w:ind w:firstLine="567"/>
        <w:jc w:val="both"/>
        <w:rPr>
          <w:rFonts w:ascii="Times New Roman" w:hAnsi="Times New Roman"/>
          <w:lang w:val="uk-UA"/>
        </w:rPr>
      </w:pPr>
      <w:r w:rsidRPr="000C3AA7">
        <w:rPr>
          <w:rFonts w:ascii="Times New Roman" w:hAnsi="Times New Roman"/>
          <w:lang w:val="uk-UA"/>
        </w:rPr>
        <w:t>Значним є внесок підприємців району в допомогу для армії, тимчасово окупованих територій. За підтримки підприємництва забезпечено виготовлення та постачання необхідної продукції, формування товарних запасів, харчування, надання побутових послуг та працевлаштування.</w:t>
      </w:r>
    </w:p>
    <w:p w:rsidR="007902D8" w:rsidRPr="000C3AA7" w:rsidRDefault="007902D8" w:rsidP="00AA6275">
      <w:pPr>
        <w:tabs>
          <w:tab w:val="left" w:pos="567"/>
        </w:tabs>
        <w:spacing w:after="0" w:line="240" w:lineRule="auto"/>
        <w:jc w:val="both"/>
        <w:rPr>
          <w:rFonts w:ascii="Times New Roman" w:hAnsi="Times New Roman"/>
          <w:lang w:val="uk-UA"/>
        </w:rPr>
      </w:pPr>
      <w:r w:rsidRPr="000C3AA7">
        <w:rPr>
          <w:rFonts w:ascii="Times New Roman" w:hAnsi="Times New Roman"/>
          <w:lang w:val="uk-UA"/>
        </w:rPr>
        <w:t xml:space="preserve">З метою дотримання суб’єктами господарювання Кодексу законів про працю України районною робочою групою з питання легалізації найманих працівників за 11 місяців 2023 року обстежено 723 об’єкти бізнесу. Внаслідок проведеної роботи легалізовано 393 найманих працівника. У порівнянні з аналогічним періодом 2022 року обстежено суб’єктів господарювання на 62% більше, легалізовано найманих працівників на 60%  більше. </w:t>
      </w:r>
    </w:p>
    <w:p w:rsidR="007902D8" w:rsidRPr="000C3AA7" w:rsidRDefault="007902D8" w:rsidP="00AA6275">
      <w:pPr>
        <w:spacing w:after="0" w:line="240" w:lineRule="auto"/>
        <w:ind w:firstLine="567"/>
        <w:jc w:val="both"/>
        <w:rPr>
          <w:rFonts w:ascii="Times New Roman" w:hAnsi="Times New Roman"/>
          <w:lang w:val="uk-UA"/>
        </w:rPr>
      </w:pPr>
      <w:r w:rsidRPr="000C3AA7">
        <w:rPr>
          <w:rFonts w:ascii="Times New Roman" w:hAnsi="Times New Roman"/>
          <w:lang w:val="uk-UA"/>
        </w:rPr>
        <w:t>Надходження від сплати акцизного збору від платників Покровського району за 11 місяців 2023 року до міського бюджету становлять 17,3 млн. грн., у порівнянні з аналогічним періодом минулого року знизилися майже на 10,8%.</w:t>
      </w:r>
    </w:p>
    <w:p w:rsidR="007902D8" w:rsidRPr="000C3AA7" w:rsidRDefault="007902D8" w:rsidP="00AA6275">
      <w:pPr>
        <w:spacing w:after="0" w:line="240" w:lineRule="auto"/>
        <w:ind w:firstLine="600"/>
        <w:jc w:val="both"/>
        <w:rPr>
          <w:rFonts w:ascii="Times New Roman" w:hAnsi="Times New Roman"/>
          <w:lang w:val="uk-UA"/>
        </w:rPr>
      </w:pPr>
      <w:r w:rsidRPr="000C3AA7">
        <w:rPr>
          <w:rStyle w:val="BodyTextIndentChar"/>
          <w:lang w:val="uk-UA"/>
        </w:rPr>
        <w:t xml:space="preserve">За відновленням споживчих прав з різних питань до відділу розвитку підприємництва на особистий прийом звернулося </w:t>
      </w:r>
      <w:r w:rsidRPr="000C3AA7">
        <w:rPr>
          <w:rFonts w:ascii="Times New Roman" w:hAnsi="Times New Roman"/>
          <w:color w:val="000000"/>
          <w:spacing w:val="-4"/>
          <w:lang w:val="uk-UA"/>
        </w:rPr>
        <w:t xml:space="preserve">43 мешканця. </w:t>
      </w:r>
      <w:r w:rsidRPr="000C3AA7">
        <w:rPr>
          <w:rFonts w:ascii="Times New Roman" w:hAnsi="Times New Roman"/>
          <w:lang w:val="uk-UA"/>
        </w:rPr>
        <w:t>При розгляді звернень споживачів з питання придбання ними непродовольчих товарів, надання послуг (робіт) неналежної якості протягом гарантійного терміну  вирішені питання:</w:t>
      </w:r>
    </w:p>
    <w:p w:rsidR="007902D8" w:rsidRPr="000C3AA7" w:rsidRDefault="007902D8" w:rsidP="00AA6275">
      <w:pPr>
        <w:tabs>
          <w:tab w:val="left" w:pos="600"/>
        </w:tabs>
        <w:spacing w:after="0" w:line="240" w:lineRule="auto"/>
        <w:jc w:val="both"/>
        <w:rPr>
          <w:rFonts w:ascii="Times New Roman" w:hAnsi="Times New Roman"/>
          <w:lang w:val="uk-UA"/>
        </w:rPr>
      </w:pPr>
      <w:r w:rsidRPr="000C3AA7">
        <w:rPr>
          <w:rFonts w:ascii="Times New Roman" w:hAnsi="Times New Roman"/>
          <w:lang w:val="uk-UA"/>
        </w:rPr>
        <w:tab/>
        <w:t>- замінено неналежної якості непродовольчий товар  на суму 14,9 тис. грн.;</w:t>
      </w:r>
    </w:p>
    <w:p w:rsidR="007902D8" w:rsidRPr="000C3AA7" w:rsidRDefault="007902D8" w:rsidP="00AA6275">
      <w:pPr>
        <w:tabs>
          <w:tab w:val="left" w:pos="600"/>
        </w:tabs>
        <w:spacing w:after="0" w:line="240" w:lineRule="auto"/>
        <w:jc w:val="both"/>
        <w:rPr>
          <w:rFonts w:ascii="Times New Roman" w:hAnsi="Times New Roman"/>
          <w:lang w:val="uk-UA"/>
        </w:rPr>
      </w:pPr>
      <w:r w:rsidRPr="000C3AA7">
        <w:rPr>
          <w:rFonts w:ascii="Times New Roman" w:hAnsi="Times New Roman"/>
          <w:lang w:val="uk-UA"/>
        </w:rPr>
        <w:tab/>
        <w:t>- повернуто гроші за непродовольчий товар неналежної якості на  загальну суму 74,1 тис. грн.;</w:t>
      </w:r>
    </w:p>
    <w:p w:rsidR="007902D8" w:rsidRPr="000C3AA7" w:rsidRDefault="007902D8" w:rsidP="00AA6275">
      <w:pPr>
        <w:tabs>
          <w:tab w:val="left" w:pos="600"/>
        </w:tabs>
        <w:spacing w:after="0" w:line="240" w:lineRule="auto"/>
        <w:ind w:firstLine="600"/>
        <w:jc w:val="both"/>
        <w:rPr>
          <w:rFonts w:ascii="Times New Roman" w:hAnsi="Times New Roman"/>
          <w:lang w:val="uk-UA"/>
        </w:rPr>
      </w:pPr>
      <w:r w:rsidRPr="000C3AA7">
        <w:rPr>
          <w:rFonts w:ascii="Times New Roman" w:hAnsi="Times New Roman"/>
          <w:lang w:val="uk-UA"/>
        </w:rPr>
        <w:t xml:space="preserve">- безоплатно усунено недоліки непродовольчого товару неналежної якості  на суму понад  141,4  тис. грн.  </w:t>
      </w:r>
    </w:p>
    <w:p w:rsidR="007902D8" w:rsidRPr="000C3AA7" w:rsidRDefault="007902D8" w:rsidP="00AA6275">
      <w:pPr>
        <w:tabs>
          <w:tab w:val="left" w:pos="567"/>
        </w:tabs>
        <w:spacing w:after="0" w:line="240" w:lineRule="auto"/>
        <w:jc w:val="both"/>
        <w:rPr>
          <w:rFonts w:ascii="Times New Roman" w:hAnsi="Times New Roman"/>
          <w:lang w:val="uk-UA"/>
        </w:rPr>
      </w:pPr>
      <w:r w:rsidRPr="000C3AA7">
        <w:rPr>
          <w:lang w:val="uk-UA"/>
        </w:rPr>
        <w:t xml:space="preserve">        </w:t>
      </w:r>
      <w:r w:rsidRPr="000C3AA7">
        <w:rPr>
          <w:rFonts w:ascii="Times New Roman" w:hAnsi="Times New Roman"/>
          <w:lang w:val="uk-UA"/>
        </w:rPr>
        <w:t xml:space="preserve">З метою дотримання суб’єктами господарювання Кодексу законів про працю України районною робочою групою з питання легалізації найманих працівників за 11 місяців 2023 року обстежено 723 об’єкти бізнесу. Внаслідок проведеної роботи легалізовано 393 найманих працівника. У порівнянні з аналогічним періодом 2022 року обстежено суб’єктів господарювання на 62% більше, легалізовано найманих працівників на 60%  більше. </w:t>
      </w:r>
    </w:p>
    <w:p w:rsidR="007902D8" w:rsidRPr="000C3AA7" w:rsidRDefault="007902D8" w:rsidP="00AA6275">
      <w:pPr>
        <w:spacing w:after="0" w:line="240" w:lineRule="auto"/>
        <w:ind w:firstLine="567"/>
        <w:contextualSpacing/>
        <w:jc w:val="both"/>
        <w:rPr>
          <w:rFonts w:ascii="Times New Roman" w:hAnsi="Times New Roman"/>
          <w:lang w:val="uk-UA"/>
        </w:rPr>
      </w:pPr>
      <w:r w:rsidRPr="000C3AA7">
        <w:rPr>
          <w:rFonts w:ascii="Times New Roman" w:hAnsi="Times New Roman"/>
          <w:lang w:val="uk-UA"/>
        </w:rPr>
        <w:t>У районі працює районна робоча група з питань підприємництва, одним з напрямків роботи якої є дотримання вимог чинного законодавства у сфері обігу, продажу та споживання алкогольних, слабоалкогольних напоїв, пива і тютюнових виробів. З початку року проведено 45 рейдів більше ніж у 240 об’єктах торгівлі та закладах ресторанного господарства району. За результатами проведеної роботи вилучено алкогольних напоїв невідомого походження 1254,5 л, 37 л пива, 14739 пачки тютюну, 74 електронних засобів, 35 пляшок рідини. Сума штрафів склала 854,4 тис. грн.</w:t>
      </w:r>
    </w:p>
    <w:p w:rsidR="007902D8" w:rsidRPr="000C3AA7" w:rsidRDefault="007902D8" w:rsidP="00AA6275">
      <w:pPr>
        <w:pStyle w:val="BodyText"/>
        <w:tabs>
          <w:tab w:val="left" w:pos="0"/>
          <w:tab w:val="left" w:pos="567"/>
        </w:tabs>
        <w:ind w:firstLine="567"/>
      </w:pPr>
      <w:r w:rsidRPr="000C3AA7">
        <w:t xml:space="preserve">Проводяться  рейдові заходи з припинення проявів стихійної торгівлі, продажу фальсифікованого алкоголю та контрабандних тютюнових виробів, здійснення профілактично-роз’яснювальної роботи для населення всіма можливими методами, знаходження альтернативи стихійній торгівлі шляхом її легалізації. З початку року проведено 285 рейдів. Працівниками сектору патрульної поліції ВП №3 КВП ГУНП України в Дніпропетровській області складено </w:t>
      </w:r>
      <w:r w:rsidRPr="000C3AA7">
        <w:rPr>
          <w:bCs/>
        </w:rPr>
        <w:t>47 протоколів про адміністративне правопорушення за ст.152 КУпАП «</w:t>
      </w:r>
      <w:r w:rsidRPr="000C3AA7">
        <w:rPr>
          <w:shd w:val="clear" w:color="auto" w:fill="FFFFFF"/>
        </w:rPr>
        <w:t>Порушення державних стандартів, норм і правил у сфері благоустрою населених пунктів, правил благоустрою територій населених пунктів»</w:t>
      </w:r>
      <w:r w:rsidRPr="000C3AA7">
        <w:rPr>
          <w:bCs/>
        </w:rPr>
        <w:t xml:space="preserve">; </w:t>
      </w:r>
      <w:r w:rsidRPr="000C3AA7">
        <w:t xml:space="preserve">за ст.160 КУпАП «Торгівля з рук у невстановлених місцях» складено 112 адміністративних протоколів. Загальна сума штрафів склала 18,2 грн. Вилучено 3316 кг овочів 25 кг фруктів, 8 кг м’яса, 10 кг сала, 204л молока, 7,5 кг меду. Вилучено товару на загальну суму 127,9 тис. грн.  </w:t>
      </w:r>
    </w:p>
    <w:p w:rsidR="007902D8" w:rsidRPr="000C3AA7" w:rsidRDefault="007902D8" w:rsidP="00AA6275">
      <w:pPr>
        <w:spacing w:after="0" w:line="240" w:lineRule="auto"/>
        <w:ind w:firstLine="567"/>
        <w:jc w:val="both"/>
        <w:rPr>
          <w:rFonts w:ascii="Times New Roman" w:hAnsi="Times New Roman"/>
          <w:lang w:val="uk-UA"/>
        </w:rPr>
      </w:pPr>
      <w:r w:rsidRPr="000C3AA7">
        <w:rPr>
          <w:rFonts w:ascii="Times New Roman" w:hAnsi="Times New Roman"/>
          <w:lang w:val="uk-UA"/>
        </w:rPr>
        <w:t>Здійснюється керівництво по організації та роботі формувань цивільного захисту. Таких формувань у районі 3: пересувний пункт харчування, пересувний пункт продовольчого постачання, пересувний пункт речового постачання. З метою підвищення готовності та скорочення термінів підготовки до роботи спеціалізованої служби торгівлі та харчування ЦЗ району додатково заключено договори з 16 суб’єктами господарювання на забезпечення гарячим харчуванням, продовольчим та речовим забезпеченням, з надання побутових послуг.</w:t>
      </w:r>
    </w:p>
    <w:p w:rsidR="007902D8" w:rsidRPr="000C3AA7" w:rsidRDefault="007902D8" w:rsidP="00AA6275">
      <w:pPr>
        <w:tabs>
          <w:tab w:val="left" w:pos="567"/>
        </w:tabs>
        <w:spacing w:after="0" w:line="240" w:lineRule="auto"/>
        <w:jc w:val="both"/>
        <w:rPr>
          <w:rFonts w:ascii="Times New Roman" w:hAnsi="Times New Roman"/>
          <w:lang w:val="uk-UA"/>
        </w:rPr>
      </w:pPr>
      <w:r w:rsidRPr="000C3AA7">
        <w:rPr>
          <w:rFonts w:ascii="Times New Roman" w:hAnsi="Times New Roman"/>
          <w:lang w:val="uk-UA"/>
        </w:rPr>
        <w:t>Протягом 11 місяців 2023 року через ЦАП «Віза»  («Центр Дії») видано декларацій про розміщення об’єктів бізнесу під час проведення свят, ярмарків 54 суб’єктам господарювання.</w:t>
      </w:r>
    </w:p>
    <w:p w:rsidR="007902D8" w:rsidRPr="000C3AA7" w:rsidRDefault="007902D8" w:rsidP="00AA6275">
      <w:pPr>
        <w:spacing w:after="0" w:line="240" w:lineRule="auto"/>
        <w:ind w:firstLine="567"/>
        <w:jc w:val="both"/>
        <w:rPr>
          <w:rFonts w:ascii="Times New Roman" w:hAnsi="Times New Roman"/>
          <w:lang w:val="uk-UA"/>
        </w:rPr>
      </w:pPr>
      <w:r w:rsidRPr="000C3AA7">
        <w:rPr>
          <w:rFonts w:ascii="Times New Roman" w:hAnsi="Times New Roman"/>
          <w:lang w:val="uk-UA"/>
        </w:rPr>
        <w:t xml:space="preserve">Протягом року проводилися консультації з суб’єктами господарювання щодо роз’яснення </w:t>
      </w:r>
      <w:r w:rsidRPr="000C3AA7">
        <w:rPr>
          <w:rFonts w:ascii="Times New Roman" w:hAnsi="Times New Roman"/>
          <w:bCs/>
          <w:lang w:val="uk-UA"/>
        </w:rPr>
        <w:t xml:space="preserve">про умови надання грантів на створення або розвиток власного бізнесу та надавалась </w:t>
      </w:r>
      <w:r w:rsidRPr="000C3AA7">
        <w:rPr>
          <w:rFonts w:ascii="Times New Roman" w:hAnsi="Times New Roman"/>
          <w:lang w:val="uk-UA"/>
        </w:rPr>
        <w:t xml:space="preserve">практична допомога у складанні бізнес-планів і подання заявок. Інформація про дію міжнародних (державних) місцевих програм грантової підтримки бізнесу розміщується на сторінках соціальних мереж у «Фейсбук», у «Вайбер» у групі «Підприємництво Покровського району». Станом на 01.12.2023 проведено 178 зустрічей та надано консультацій 1273 суб’єктам господарювання з отримання грантів за державною програмою «єРОБОТА» та від міжнародних організацій. </w:t>
      </w:r>
    </w:p>
    <w:p w:rsidR="007902D8" w:rsidRPr="00815F0B" w:rsidRDefault="007902D8" w:rsidP="00AA6275">
      <w:pPr>
        <w:spacing w:after="0" w:line="240" w:lineRule="auto"/>
        <w:ind w:firstLine="567"/>
        <w:jc w:val="both"/>
        <w:rPr>
          <w:rFonts w:ascii="Times New Roman" w:hAnsi="Times New Roman"/>
        </w:rPr>
      </w:pPr>
      <w:r w:rsidRPr="000C3AA7">
        <w:rPr>
          <w:rFonts w:ascii="Times New Roman" w:hAnsi="Times New Roman"/>
          <w:lang w:val="uk-UA"/>
        </w:rPr>
        <w:t xml:space="preserve">Усього подано 68 заявок, отримали грант 44 чол. Загальна сума отриманих грантів становить 12346,6 млн. грн. </w:t>
      </w:r>
    </w:p>
    <w:p w:rsidR="007902D8" w:rsidRPr="000C3AA7" w:rsidRDefault="007902D8" w:rsidP="00345934">
      <w:pPr>
        <w:spacing w:after="0"/>
        <w:jc w:val="center"/>
        <w:rPr>
          <w:rFonts w:ascii="Times New Roman" w:hAnsi="Times New Roman"/>
          <w:b/>
          <w:i/>
          <w:u w:val="single"/>
          <w:lang w:val="uk-UA"/>
        </w:rPr>
      </w:pPr>
      <w:r w:rsidRPr="000C3AA7">
        <w:rPr>
          <w:rFonts w:ascii="Times New Roman" w:hAnsi="Times New Roman"/>
          <w:b/>
          <w:i/>
          <w:u w:val="single"/>
          <w:lang w:val="uk-UA"/>
        </w:rPr>
        <w:t>Освіта району</w:t>
      </w:r>
    </w:p>
    <w:p w:rsidR="007902D8" w:rsidRPr="000C3AA7" w:rsidRDefault="007902D8" w:rsidP="00345934">
      <w:pPr>
        <w:spacing w:after="0"/>
        <w:jc w:val="center"/>
        <w:rPr>
          <w:rFonts w:ascii="Times New Roman" w:hAnsi="Times New Roman"/>
          <w:b/>
          <w:i/>
          <w:color w:val="0000FF"/>
          <w:sz w:val="16"/>
          <w:szCs w:val="16"/>
          <w:u w:val="single"/>
          <w:lang w:val="uk-UA"/>
        </w:rPr>
      </w:pPr>
    </w:p>
    <w:p w:rsidR="007902D8" w:rsidRPr="000C3AA7" w:rsidRDefault="007902D8" w:rsidP="00A05C2D">
      <w:pPr>
        <w:spacing w:after="0" w:line="240" w:lineRule="auto"/>
        <w:ind w:firstLine="567"/>
        <w:jc w:val="both"/>
        <w:rPr>
          <w:rFonts w:ascii="Times New Roman" w:hAnsi="Times New Roman"/>
          <w:color w:val="000000"/>
          <w:lang w:val="uk-UA"/>
        </w:rPr>
      </w:pPr>
      <w:r w:rsidRPr="000C3AA7">
        <w:rPr>
          <w:rFonts w:ascii="Times New Roman" w:hAnsi="Times New Roman"/>
          <w:color w:val="0000FF"/>
          <w:lang w:val="uk-UA"/>
        </w:rPr>
        <w:tab/>
      </w:r>
      <w:r w:rsidRPr="000C3AA7">
        <w:rPr>
          <w:rFonts w:ascii="Times New Roman" w:hAnsi="Times New Roman"/>
          <w:lang w:val="uk-UA"/>
        </w:rPr>
        <w:t xml:space="preserve">Освітня галузь району в 2023 році продовжувала функціонувати в умовах повномасштабної війни, розв’язаної Російською Федерацією. </w:t>
      </w:r>
      <w:r w:rsidRPr="000C3AA7">
        <w:rPr>
          <w:rFonts w:ascii="Times New Roman" w:hAnsi="Times New Roman"/>
          <w:color w:val="000000"/>
          <w:lang w:val="uk-UA"/>
        </w:rPr>
        <w:t>Підпорядковані відділу освіти заклади фінансуються за рахунок місцевого бюджету та субвенцій різних рівнів. Планові бюджетні призначення на 2023 рік складають 609 849 083,64 грн.</w:t>
      </w:r>
    </w:p>
    <w:p w:rsidR="007902D8" w:rsidRPr="000C3AA7" w:rsidRDefault="007902D8" w:rsidP="00A05C2D">
      <w:pPr>
        <w:spacing w:after="0" w:line="240" w:lineRule="auto"/>
        <w:ind w:firstLine="600"/>
        <w:jc w:val="both"/>
        <w:rPr>
          <w:rFonts w:ascii="Times New Roman" w:hAnsi="Times New Roman"/>
          <w:color w:val="000000"/>
          <w:lang w:val="uk-UA"/>
        </w:rPr>
      </w:pPr>
      <w:r w:rsidRPr="000C3AA7">
        <w:rPr>
          <w:rFonts w:ascii="Times New Roman" w:hAnsi="Times New Roman"/>
          <w:color w:val="000000"/>
          <w:lang w:val="uk-UA"/>
        </w:rPr>
        <w:t>Видатки, передбачені на соціально-захищені статті міського бюджету на 2023 рік по загальному фонду склали 533 543 633,7 грн. що становить 91,8% від видатків загального фонду.</w:t>
      </w:r>
    </w:p>
    <w:p w:rsidR="007902D8" w:rsidRPr="000C3AA7" w:rsidRDefault="007902D8" w:rsidP="00A05C2D">
      <w:pPr>
        <w:spacing w:after="0" w:line="240" w:lineRule="auto"/>
        <w:ind w:left="142" w:firstLine="566"/>
        <w:jc w:val="both"/>
        <w:rPr>
          <w:rFonts w:ascii="Times New Roman" w:hAnsi="Times New Roman"/>
          <w:color w:val="000000"/>
          <w:lang w:val="uk-UA"/>
        </w:rPr>
      </w:pPr>
      <w:r w:rsidRPr="000C3AA7">
        <w:rPr>
          <w:rFonts w:ascii="Times New Roman" w:hAnsi="Times New Roman"/>
          <w:lang w:val="uk-UA"/>
        </w:rPr>
        <w:t xml:space="preserve">Визначальною умовою початку нового 2023-2024 навчального року стала безпекова ситуація в місті. </w:t>
      </w:r>
      <w:r w:rsidRPr="000C3AA7">
        <w:rPr>
          <w:rFonts w:ascii="Times New Roman" w:hAnsi="Times New Roman"/>
          <w:color w:val="000000"/>
          <w:lang w:val="uk-UA"/>
        </w:rPr>
        <w:t>Проведено поточні ремонти споруд цивільного захисту (укриттів) в 20 закладах дошкільної, в 19 закладах загальної середньої, в 4 закладах позашкільної освіти на загальну суму 19 924 428,19 грн., до кінця 2023 року на ці потреби заплановано освоїти ще 8 717 562,55 грн. для 5 укриттів (</w:t>
      </w:r>
      <w:r w:rsidRPr="000C3AA7">
        <w:rPr>
          <w:rFonts w:ascii="Times New Roman" w:hAnsi="Times New Roman"/>
          <w:lang w:val="uk-UA"/>
        </w:rPr>
        <w:t>ЗДО №№60, 118, 247, 270, КПНЗ «СЮТ»).</w:t>
      </w:r>
    </w:p>
    <w:p w:rsidR="007902D8" w:rsidRPr="000C3AA7" w:rsidRDefault="007902D8" w:rsidP="00A05C2D">
      <w:pPr>
        <w:shd w:val="clear" w:color="auto" w:fill="FFFFFF"/>
        <w:spacing w:after="0" w:line="240" w:lineRule="auto"/>
        <w:ind w:firstLine="567"/>
        <w:jc w:val="both"/>
        <w:rPr>
          <w:rFonts w:ascii="Times New Roman" w:hAnsi="Times New Roman"/>
          <w:shd w:val="clear" w:color="auto" w:fill="FFFFFF"/>
          <w:lang w:val="uk-UA"/>
        </w:rPr>
      </w:pPr>
      <w:r w:rsidRPr="000C3AA7">
        <w:rPr>
          <w:rFonts w:ascii="Times New Roman" w:hAnsi="Times New Roman"/>
          <w:shd w:val="clear" w:color="auto" w:fill="FFFFFF"/>
          <w:lang w:val="uk-UA"/>
        </w:rPr>
        <w:t xml:space="preserve">У всіх закладах відділом освіти спільно з фахівцями Головного управління Державної служби України з надзвичайних ситуацій у Дніпропетровській області проведено огляди найпростіших укриттів, за результатами яких, </w:t>
      </w:r>
      <w:r w:rsidRPr="000C3AA7">
        <w:rPr>
          <w:rFonts w:ascii="Times New Roman" w:hAnsi="Times New Roman"/>
          <w:lang w:val="uk-UA"/>
        </w:rPr>
        <w:t>керуючись наказом МВС України від 09.07.2018 №579 до районної книги обліку внесено 43 найпростіші укриття: ЗДО (20) -</w:t>
      </w:r>
      <w:r w:rsidRPr="000C3AA7">
        <w:rPr>
          <w:rFonts w:ascii="Times New Roman" w:hAnsi="Times New Roman"/>
          <w:color w:val="262626"/>
          <w:lang w:val="uk-UA"/>
        </w:rPr>
        <w:t xml:space="preserve"> №№20, 25, 26, 31, 33, 62, 65, 71, 76, 144, 175, 184, 230, 232, 238, 243, 263, 272, 280, КПШ №22 (дошкільне відділення) із загальною кількістю місць 1076 (29,5 %); ЗЗСО (19) №№4, 32, 33, 34, 44, 46, 49, 52, 57, 62, 71, 86, 93, 121, 125, 126, КПЛ із загальною кількістю місць 5491 (40%); ЗПО (</w:t>
      </w:r>
      <w:r w:rsidRPr="000C3AA7">
        <w:rPr>
          <w:rFonts w:ascii="Times New Roman" w:hAnsi="Times New Roman"/>
          <w:lang w:val="uk-UA"/>
        </w:rPr>
        <w:t>4</w:t>
      </w:r>
      <w:r w:rsidRPr="000C3AA7">
        <w:rPr>
          <w:rFonts w:ascii="Times New Roman" w:hAnsi="Times New Roman"/>
          <w:color w:val="262626"/>
          <w:lang w:val="uk-UA"/>
        </w:rPr>
        <w:t>) КПНЗ «ДЮСШ №6», КПНЗ «КЮМ», КПНЗ «МПДЮТ» «Горицвіт», КПНЗ «ЦТКЕУМ» «Фортуна» із загальною кількістю місць 230 (35%). Це дозволило відкриття</w:t>
      </w:r>
      <w:r w:rsidRPr="000C3AA7">
        <w:rPr>
          <w:rFonts w:ascii="Times New Roman" w:hAnsi="Times New Roman"/>
          <w:lang w:val="uk-UA"/>
        </w:rPr>
        <w:t xml:space="preserve"> та функціонування на базі </w:t>
      </w:r>
      <w:r w:rsidRPr="000C3AA7">
        <w:rPr>
          <w:rFonts w:ascii="Times New Roman" w:hAnsi="Times New Roman"/>
          <w:color w:val="000000"/>
          <w:lang w:val="uk-UA"/>
        </w:rPr>
        <w:t>20</w:t>
      </w:r>
      <w:r w:rsidRPr="000C3AA7">
        <w:rPr>
          <w:rFonts w:ascii="Times New Roman" w:hAnsi="Times New Roman"/>
          <w:lang w:val="uk-UA"/>
        </w:rPr>
        <w:t xml:space="preserve"> ЗДО</w:t>
      </w:r>
      <w:r w:rsidRPr="000C3AA7">
        <w:rPr>
          <w:rFonts w:ascii="Times New Roman" w:hAnsi="Times New Roman"/>
          <w:color w:val="000000"/>
          <w:lang w:val="uk-UA"/>
        </w:rPr>
        <w:t xml:space="preserve"> 66</w:t>
      </w:r>
      <w:r w:rsidRPr="000C3AA7">
        <w:rPr>
          <w:rFonts w:ascii="Times New Roman" w:hAnsi="Times New Roman"/>
          <w:lang w:val="uk-UA"/>
        </w:rPr>
        <w:t xml:space="preserve"> чергових груп, що працюють в офлайн режимі, для майже  800 вихованців. Згідно з рішенням Криворізької міської ради заклади загальної середньої освіти продовжують освітній процес в онлайн форматі з можливістю проведення офлайн консультацій.</w:t>
      </w:r>
    </w:p>
    <w:p w:rsidR="007902D8" w:rsidRPr="000C3AA7" w:rsidRDefault="007902D8" w:rsidP="00A05C2D">
      <w:pPr>
        <w:spacing w:after="0" w:line="240" w:lineRule="auto"/>
        <w:ind w:firstLine="600"/>
        <w:jc w:val="both"/>
        <w:rPr>
          <w:rFonts w:ascii="Times New Roman" w:hAnsi="Times New Roman"/>
          <w:color w:val="000000"/>
          <w:lang w:val="uk-UA"/>
        </w:rPr>
      </w:pPr>
      <w:r w:rsidRPr="000C3AA7">
        <w:rPr>
          <w:rFonts w:ascii="Times New Roman" w:hAnsi="Times New Roman"/>
          <w:color w:val="000000"/>
          <w:lang w:val="uk-UA"/>
        </w:rPr>
        <w:t>З початком функціонування чергових груп на базі закладів дошкільної освіти було організовано харчування вихованців. Відділом освіти було внесені корективи до плану закупівель продуктів  харчування: припинено закупівлю заборонених продуктів, натомість додано до списку нові (спеції, м’ясо свинини, овочі та ягоди свіжоморожені, трав’яні напої).</w:t>
      </w:r>
    </w:p>
    <w:p w:rsidR="007902D8" w:rsidRPr="000C3AA7" w:rsidRDefault="007902D8" w:rsidP="00A05C2D">
      <w:pPr>
        <w:spacing w:after="0" w:line="240" w:lineRule="auto"/>
        <w:ind w:firstLine="567"/>
        <w:jc w:val="both"/>
        <w:rPr>
          <w:rFonts w:ascii="Times New Roman" w:hAnsi="Times New Roman"/>
          <w:color w:val="000000"/>
          <w:lang w:val="uk-UA"/>
        </w:rPr>
      </w:pPr>
      <w:r w:rsidRPr="000C3AA7">
        <w:rPr>
          <w:rFonts w:ascii="Times New Roman" w:hAnsi="Times New Roman"/>
          <w:color w:val="000000"/>
          <w:lang w:val="uk-UA"/>
        </w:rPr>
        <w:t xml:space="preserve">Забезпечено безоплатне гаряче харчування коштом бюджету Криворізької міської територіальної громади дітей пільгових категорій. Вартість харчування у 2023 році складала – 46,80 грн. </w:t>
      </w:r>
    </w:p>
    <w:p w:rsidR="007902D8" w:rsidRPr="000C3AA7" w:rsidRDefault="007902D8" w:rsidP="00A05C2D">
      <w:pPr>
        <w:spacing w:after="0" w:line="240" w:lineRule="auto"/>
        <w:ind w:firstLine="567"/>
        <w:jc w:val="both"/>
        <w:rPr>
          <w:rFonts w:ascii="Times New Roman" w:hAnsi="Times New Roman"/>
          <w:color w:val="000000"/>
          <w:lang w:val="uk-UA"/>
        </w:rPr>
      </w:pPr>
      <w:r w:rsidRPr="000C3AA7">
        <w:rPr>
          <w:rFonts w:ascii="Times New Roman" w:hAnsi="Times New Roman"/>
          <w:color w:val="000000"/>
          <w:lang w:val="uk-UA"/>
        </w:rPr>
        <w:t>Здійснювалось забезпечення внутрішньо переміщених осіб безоплатним гарячим харчуванням в КГ №№4, 34, 46, 86 (діти – 91,00 грн.; дорослі – 130,00 грн.)</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lang w:val="uk-UA"/>
        </w:rPr>
        <w:t>Для задоволення освітніх потреб населення в районі функціонує 30 закладів дошкільної освіти, одна початкова школа з дошкільним відділенням, 18 гімназій, 3 ліцеї, 8 закладів позашкільної освіти. З огляду на безпекову ситуацію в закладах освіти було організовано навчання у дистанційному режимі. З 01.09.2023 відповідно до рішення КМР та на підставі заяв батьків дистанційний формат навчання було доповнено проведенням офлайн консультацій.</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color w:val="000000"/>
          <w:lang w:val="uk-UA"/>
        </w:rPr>
        <w:t xml:space="preserve">На освітню діяльність продовжують впливати міграційні процеси. </w:t>
      </w:r>
      <w:r w:rsidRPr="000C3AA7">
        <w:rPr>
          <w:rFonts w:ascii="Times New Roman" w:hAnsi="Times New Roman"/>
          <w:color w:val="000000"/>
          <w:lang w:val="uk-UA"/>
        </w:rPr>
        <w:br/>
        <w:t>З 3428 здобувачів освіти ЗДО за межами міста перебувають 470 (14%), у т. ч. за кордоном – 388 (82%) дитини. 1600 дошкільників навчаються дистанційно.</w:t>
      </w:r>
      <w:r w:rsidRPr="000C3AA7">
        <w:rPr>
          <w:rFonts w:ascii="Times New Roman" w:hAnsi="Times New Roman"/>
          <w:lang w:val="uk-UA"/>
        </w:rPr>
        <w:t xml:space="preserve"> Аналіз руху учнів ЗЗСО свідчить, що на початку збройної агресії, виїхали за кордон 3274 (28,7%) В грудні 2023 року за кордоном залишаються 1737 (16%). Разом з тим, до контингенту шкіл району зараховано 412 учнів з інших регіонів як внутрішньо переміщені особи проти 392 в минулому році. </w:t>
      </w:r>
    </w:p>
    <w:p w:rsidR="007902D8" w:rsidRPr="000C3AA7" w:rsidRDefault="007902D8" w:rsidP="00A05C2D">
      <w:pPr>
        <w:shd w:val="clear" w:color="auto" w:fill="FFFFFF"/>
        <w:spacing w:after="0" w:line="240" w:lineRule="auto"/>
        <w:ind w:firstLine="600"/>
        <w:rPr>
          <w:rFonts w:ascii="Times New Roman" w:hAnsi="Times New Roman"/>
          <w:lang w:val="uk-UA"/>
        </w:rPr>
      </w:pPr>
      <w:r w:rsidRPr="000C3AA7">
        <w:rPr>
          <w:rFonts w:ascii="Times New Roman" w:hAnsi="Times New Roman"/>
          <w:lang w:val="uk-UA"/>
        </w:rPr>
        <w:t>Оперативно вирішувалися питання замовлення, виготовлення й видачі документів про загальну середню освіту випускникам 2023 року. 2622 випускників певних освітніх рівнів отримали документи про освіту. Так, свідоцтво про здобуття повної загальної середньої освіти – 382 учнів, з них 27 за високі досягнення у навчанні нагороджені медалями, у тому числі 18 – золотою, 9 – срібною.</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lang w:val="uk-UA"/>
        </w:rPr>
        <w:t>Свідоцтво про здобуття базової загальної середньої освіти одержали 1053 випускника, з них 79 – з відзнакою.</w:t>
      </w:r>
    </w:p>
    <w:p w:rsidR="007902D8" w:rsidRPr="000C3AA7" w:rsidRDefault="007902D8" w:rsidP="00A05C2D">
      <w:pPr>
        <w:shd w:val="clear" w:color="auto" w:fill="FFFFFF"/>
        <w:spacing w:after="0" w:line="240" w:lineRule="auto"/>
        <w:ind w:firstLine="567"/>
        <w:jc w:val="both"/>
        <w:rPr>
          <w:rFonts w:ascii="Times New Roman" w:hAnsi="Times New Roman"/>
          <w:lang w:val="uk-UA"/>
        </w:rPr>
      </w:pPr>
      <w:r w:rsidRPr="000C3AA7">
        <w:rPr>
          <w:rFonts w:ascii="Times New Roman" w:hAnsi="Times New Roman"/>
          <w:lang w:val="uk-UA"/>
        </w:rPr>
        <w:t>Забезпечено підготовку 1187 копій цифрових свідоцтв про початкову освіту – 1408 оригіналів електронних свідоцтв випускників початкової школи зберігаються в реєстрі документів про освіту в Єдиній державній базі з питань освіти (ЄДЕБО).</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lang w:val="uk-UA"/>
        </w:rPr>
        <w:t xml:space="preserve">Через бойові дії в Україні державна підсумкова атестація не проводилась. Замість традиційного ЗНО з окремих предметів у 2023 р. для абітурієнтів на основі повної загальної середньої освіти на всі спеціальності (бюджетні місця) організовано національне мультипредметне тестування (НМТ) із використанням технологій у формі комп’ютерного онлайн-тестування. </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lang w:val="uk-UA"/>
        </w:rPr>
        <w:t>Попри труднощі, пов’язані з умовами проходження тесту, з 362 випускників району, які брали участь в НТМ, 11 отримали найвищі результати – 200 балів (КПЛ – 9, КЛ №71 – 2). 5 учнів -з двох предметів (КПЛ – 4, КЛ №71 – 1).</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lang w:val="uk-UA"/>
        </w:rPr>
        <w:t>Контингент дітей, які відвідують ЗДО, станом на 01.09.23 становив 3470 здобувачів освіти, з них 105 дітей, зареєстрованих як внутрішньо переміщені особи. Всі діти навчаються державною мовою.</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lang w:val="uk-UA"/>
        </w:rPr>
        <w:t xml:space="preserve">Контингент учнів ЗЗСО району на початок 2023-2024 н. р. становив 10860 осіб (з них ВПО – 412), всі навчаються державною мовою, середній показник наповнюваності класів – 28,07%. </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lang w:val="uk-UA"/>
        </w:rPr>
        <w:t xml:space="preserve">Для дітей з особливими освітніми потребами організовано 59 класів з інклюзивною формою навчання (введено посади асистента вчителя), </w:t>
      </w:r>
      <w:r w:rsidRPr="000C3AA7">
        <w:rPr>
          <w:rFonts w:ascii="Times New Roman" w:hAnsi="Times New Roman"/>
          <w:highlight w:val="white"/>
          <w:lang w:val="uk-UA"/>
        </w:rPr>
        <w:t xml:space="preserve">33 класи інтенсивної педагогічної корекції, педагогічний патронаж. </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Профільне навчання старшокласників здійснюють: КПЛ, КЛ №№49, 71. Найбільш актуальними у виборі учнів стали профілі: української філології, математичний, іноземної мови, інформаційно-технологічний та фізико-математичний.</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Результатом послідовної політики відділу та закладів загальної середньої освіти є забезпечення змістовної роботи з виявлення та розвитку здібних та обдарованих дітей.</w:t>
      </w:r>
      <w:r w:rsidRPr="000C3AA7">
        <w:rPr>
          <w:rFonts w:ascii="Times New Roman" w:hAnsi="Times New Roman"/>
          <w:color w:val="FF0000"/>
          <w:lang w:val="uk-UA"/>
        </w:rPr>
        <w:t xml:space="preserve"> </w:t>
      </w:r>
      <w:r w:rsidRPr="000C3AA7">
        <w:rPr>
          <w:rFonts w:ascii="Times New Roman" w:hAnsi="Times New Roman"/>
          <w:shd w:val="clear" w:color="auto" w:fill="FFFFFF"/>
          <w:lang w:val="uk-UA"/>
        </w:rPr>
        <w:t xml:space="preserve">Незважаючи на виклики, що постали перед державою в умовах воєнного стану, учні брали участь в інтелектуальних конкурсах, програмах, проєктах різних рівнів. </w:t>
      </w:r>
    </w:p>
    <w:p w:rsidR="007902D8" w:rsidRPr="000C3AA7" w:rsidRDefault="007902D8" w:rsidP="00A05C2D">
      <w:pPr>
        <w:widowControl w:val="0"/>
        <w:autoSpaceDE w:val="0"/>
        <w:autoSpaceDN w:val="0"/>
        <w:adjustRightInd w:val="0"/>
        <w:spacing w:after="0" w:line="240" w:lineRule="auto"/>
        <w:ind w:firstLine="600"/>
        <w:jc w:val="both"/>
        <w:rPr>
          <w:rFonts w:ascii="Times New Roman" w:hAnsi="Times New Roman"/>
          <w:lang w:val="uk-UA"/>
        </w:rPr>
      </w:pPr>
      <w:r w:rsidRPr="000C3AA7">
        <w:rPr>
          <w:rFonts w:ascii="Times New Roman" w:hAnsi="Times New Roman"/>
          <w:lang w:val="uk-UA"/>
        </w:rPr>
        <w:t xml:space="preserve">У Всеукраїнських учнівських олімпіадах з 18 навчальних предметів </w:t>
      </w:r>
      <w:r w:rsidRPr="000C3AA7">
        <w:rPr>
          <w:rFonts w:ascii="Times New Roman" w:hAnsi="Times New Roman"/>
          <w:shd w:val="clear" w:color="auto" w:fill="FFFFFF"/>
          <w:lang w:val="uk-UA"/>
        </w:rPr>
        <w:t>у</w:t>
      </w:r>
      <w:r w:rsidRPr="000C3AA7">
        <w:rPr>
          <w:rFonts w:ascii="Times New Roman" w:hAnsi="Times New Roman"/>
          <w:lang w:val="uk-UA"/>
        </w:rPr>
        <w:t xml:space="preserve"> ІІ (міському) етапі</w:t>
      </w:r>
      <w:r w:rsidRPr="000C3AA7">
        <w:rPr>
          <w:rFonts w:ascii="Times New Roman" w:hAnsi="Times New Roman"/>
          <w:shd w:val="clear" w:color="auto" w:fill="FFFFFF"/>
          <w:lang w:val="uk-UA"/>
        </w:rPr>
        <w:t>, що проходили у форматі онлайн, брали участь 419</w:t>
      </w:r>
      <w:r w:rsidRPr="000C3AA7">
        <w:rPr>
          <w:rFonts w:ascii="Times New Roman" w:hAnsi="Times New Roman"/>
          <w:lang w:val="uk-UA"/>
        </w:rPr>
        <w:t xml:space="preserve"> учнів 8-11 класів. 43 переможця міських олімпіад продовжували змагання на обласному етапі, 32 посіли призові місця. Учні КПЛ, КЛ №49 у складі обласних команд виступили на всеукраїнському етапі олімпіад з фізики, біології, астрономії. Перемогу здобули Білоус Олександра, учениця 11 класу КПЛ (ІІІ місце, астрономія), Плічко Дмитро, учень 9 класу КЛ №49 (ІІІ місце, біологія).</w:t>
      </w:r>
    </w:p>
    <w:p w:rsidR="007902D8" w:rsidRPr="000C3AA7" w:rsidRDefault="007902D8" w:rsidP="00A05C2D">
      <w:pPr>
        <w:widowControl w:val="0"/>
        <w:autoSpaceDE w:val="0"/>
        <w:autoSpaceDN w:val="0"/>
        <w:adjustRightInd w:val="0"/>
        <w:spacing w:after="0" w:line="240" w:lineRule="auto"/>
        <w:ind w:firstLine="600"/>
        <w:jc w:val="both"/>
        <w:rPr>
          <w:rFonts w:ascii="Times New Roman" w:hAnsi="Times New Roman"/>
          <w:lang w:val="uk-UA"/>
        </w:rPr>
      </w:pPr>
      <w:r w:rsidRPr="000C3AA7">
        <w:rPr>
          <w:rFonts w:ascii="Times New Roman" w:hAnsi="Times New Roman"/>
          <w:lang w:val="uk-UA"/>
        </w:rPr>
        <w:t>У Всеукраїнському етапі олімпіади з математики для учнів 5-7 класів. Дніпропетровську область представляли три конкурсанти з Кривого Рогу, серед яких учень 6 класу КЛ №49 Максим Басов.</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У Всеукраїнському конкурсі-захисті науково-дослідницьких робіт учнів-членів МАН України у режимі онлайн учениця 11 класу КПЛ Білоус Олександра отримала золоту медаль на міжнародному конкурсі «International Astronomy and Fstrophysics Competition», учениця 10 класу КПЛ Гудзенко Уляна - бронзову медаль (учитель Глубенок С.В.).</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У Міжнародному молодіжному конкурсі математичних компетентностей – «International Youth Math Challenge (IYMC) – 2022» учні КПЛ Білоус Олександра, Максимова Поліна, Данильченко Ілля отримали бронзову нагороду, Серкелі Артур - срібну нагороду (учитель Желтуха Т.В.).</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У національному конкурсі «Genius Olympiad Ukraine» троє здобувачів освіти КПЛ, КЛ №71 отримали срібні медалі.</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 xml:space="preserve">Високі результати показали юні обдарування КГ №111 на творчих конкурсах з історико-краєзнавчої тематики: на VI Міжнародному конкурсі наукових і мистецьких робіт з питань дослідження Голодомору, де стали призерами. </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Додаткові можливості для духовного, інтелектуального і фізичного розвитку дітей та підлітків створює позашкільна освіта.</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У 153 гуртках, секціях, студіях охоплено 5934 дітей, що складає 50 % від загальної кількості дітей шкільного віку, серед них 385 дитини пільгової та облікової категорій, у тому числі і діти, які евакуйовані з районів проведення бойових дій. В умовах збройної агресії заклади позашкільної освіти продовжили активно працювати, організовуючи освітній процес, виховання, розвитку творчих здібностей дітей та учнівської молоді, забезпечуючи їх змістовне дозвілля та психологічну підтримку.</w:t>
      </w:r>
      <w:r w:rsidRPr="000C3AA7">
        <w:rPr>
          <w:lang w:val="uk-UA"/>
        </w:rPr>
        <w:t xml:space="preserve"> </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eastAsia="ru-RU"/>
        </w:rPr>
        <w:t>З метою надання дітям захищеного середовища для покращення доступу дітей 6-10 років до освіти,</w:t>
      </w:r>
      <w:r w:rsidRPr="000C3AA7">
        <w:rPr>
          <w:rFonts w:ascii="Times New Roman" w:hAnsi="Times New Roman"/>
          <w:lang w:val="uk-UA"/>
        </w:rPr>
        <w:t xml:space="preserve"> на базі позашкільних закладів КПНЗ «МПДЮТ» «Горицвіт» та КПНЗ «ЦДЮТ» «Дивосвіт» з серпня 2023 року реалізовується проєкт «Безпечний дитячий простір у небезпечний час». </w:t>
      </w:r>
      <w:r w:rsidRPr="000C3AA7">
        <w:rPr>
          <w:rFonts w:ascii="Times New Roman" w:hAnsi="Times New Roman"/>
          <w:lang w:val="uk-UA" w:eastAsia="ru-RU"/>
        </w:rPr>
        <w:t xml:space="preserve">Простір функціонує повний робочий день на безоплатній основі без надання послуг з харчування та медичних послуг. </w:t>
      </w:r>
      <w:r w:rsidRPr="000C3AA7">
        <w:rPr>
          <w:rFonts w:ascii="Times New Roman" w:hAnsi="Times New Roman"/>
          <w:lang w:val="uk-UA"/>
        </w:rPr>
        <w:t xml:space="preserve">Для дітей проводяться ігрові та творчі заняття, розвивальні ігри, тематичні дні, фізкультурні розминки, майстер-класи. </w:t>
      </w:r>
      <w:r w:rsidRPr="000C3AA7">
        <w:rPr>
          <w:rFonts w:ascii="Times New Roman" w:hAnsi="Times New Roman"/>
          <w:lang w:val="uk-UA" w:eastAsia="ru-RU"/>
        </w:rPr>
        <w:t>Безпечний дитячий простір — це місце, де кожен день наповнений радістю, рухом і розвитком маленьких гостей. За час роботи локацій їх відвідувачами стали 1188 дітей</w:t>
      </w:r>
      <w:r w:rsidRPr="000C3AA7">
        <w:rPr>
          <w:rFonts w:ascii="Times New Roman" w:hAnsi="Times New Roman"/>
          <w:color w:val="FF0000"/>
          <w:lang w:val="uk-UA" w:eastAsia="ru-RU"/>
        </w:rPr>
        <w:t>.</w:t>
      </w:r>
    </w:p>
    <w:p w:rsidR="007902D8" w:rsidRPr="000C3AA7" w:rsidRDefault="007902D8" w:rsidP="00A05C2D">
      <w:pPr>
        <w:shd w:val="clear" w:color="auto" w:fill="FFFFFF"/>
        <w:spacing w:after="0" w:line="240" w:lineRule="auto"/>
        <w:ind w:left="10" w:firstLine="590"/>
        <w:jc w:val="both"/>
        <w:rPr>
          <w:rFonts w:ascii="Times New Roman" w:hAnsi="Times New Roman"/>
          <w:lang w:val="uk-UA"/>
        </w:rPr>
      </w:pPr>
      <w:r w:rsidRPr="000C3AA7">
        <w:rPr>
          <w:rFonts w:ascii="Times New Roman" w:hAnsi="Times New Roman"/>
          <w:lang w:val="uk-UA"/>
        </w:rPr>
        <w:t>З метою організації безпечного літнього відпочинку учнів було затверджено мережу та відкрито дозвіллєві майданчики, що працювали з червня по липень на базі 14 закладів освіти КГ №№32, 34, 36,44, 52, 57, 86, 93, 111, 121, 125, 126, КЛ №49, 71.</w:t>
      </w:r>
      <w:r w:rsidRPr="000C3AA7">
        <w:rPr>
          <w:rFonts w:ascii="Times New Roman" w:hAnsi="Times New Roman"/>
          <w:color w:val="FF0000"/>
          <w:lang w:val="uk-UA"/>
        </w:rPr>
        <w:t xml:space="preserve"> </w:t>
      </w:r>
      <w:r w:rsidRPr="000C3AA7">
        <w:rPr>
          <w:rFonts w:ascii="Times New Roman" w:hAnsi="Times New Roman"/>
          <w:lang w:val="uk-UA"/>
        </w:rPr>
        <w:t>В тісній співпраці із закладами позашкільної освіти проводились просвітницько-профілактичні, культурно-спортивні та розважальні заходи. За літній період змістовним дозвіллям було охоплено 923 учні.</w:t>
      </w:r>
    </w:p>
    <w:p w:rsidR="007902D8" w:rsidRPr="000C3AA7" w:rsidRDefault="007902D8" w:rsidP="00A05C2D">
      <w:pPr>
        <w:shd w:val="clear" w:color="auto" w:fill="FFFFFF"/>
        <w:spacing w:after="0" w:line="240" w:lineRule="auto"/>
        <w:ind w:left="10" w:firstLine="590"/>
        <w:jc w:val="both"/>
        <w:rPr>
          <w:rFonts w:ascii="Times New Roman" w:hAnsi="Times New Roman"/>
          <w:lang w:val="uk-UA"/>
        </w:rPr>
      </w:pPr>
      <w:r w:rsidRPr="000C3AA7">
        <w:rPr>
          <w:rFonts w:ascii="Times New Roman" w:hAnsi="Times New Roman"/>
          <w:lang w:val="uk-UA"/>
        </w:rPr>
        <w:t>На підставі рішення Криворізької міської ради від 17.05.2023 №584 «Про роботу Комунального закладу позашкільної освіти «Дитячий табір оздоровлення та відпочинку «Сонячний» Криворізької міської ради влітку 2023 року»</w:t>
      </w:r>
      <w:r w:rsidRPr="000C3AA7">
        <w:rPr>
          <w:lang w:val="uk-UA"/>
        </w:rPr>
        <w:t xml:space="preserve"> </w:t>
      </w:r>
      <w:r w:rsidRPr="000C3AA7">
        <w:rPr>
          <w:rFonts w:ascii="Times New Roman" w:hAnsi="Times New Roman"/>
          <w:lang w:val="uk-UA"/>
        </w:rPr>
        <w:t>та</w:t>
      </w:r>
      <w:r w:rsidRPr="000C3AA7">
        <w:rPr>
          <w:lang w:val="uk-UA"/>
        </w:rPr>
        <w:t xml:space="preserve"> </w:t>
      </w:r>
      <w:r w:rsidRPr="000C3AA7">
        <w:rPr>
          <w:rFonts w:ascii="Times New Roman" w:hAnsi="Times New Roman"/>
          <w:lang w:val="uk-UA"/>
        </w:rPr>
        <w:t>відповідно до наданих департаментом освіти і науки виконкому Криворізької міської ради 138 путівок були оздоровлені діти військовослужбовців. У зв'язку з тим, що ДОТ «Слава» знаходиться на тимчасово окупованій території, оздоровлення дітей влітку 2023 року в ньому не проводилося.</w:t>
      </w:r>
    </w:p>
    <w:p w:rsidR="007902D8" w:rsidRPr="000C3AA7" w:rsidRDefault="007902D8" w:rsidP="00A05C2D">
      <w:pPr>
        <w:shd w:val="clear" w:color="auto" w:fill="FFFFFF"/>
        <w:spacing w:after="0" w:line="240" w:lineRule="auto"/>
        <w:ind w:firstLine="600"/>
        <w:jc w:val="both"/>
        <w:rPr>
          <w:rFonts w:ascii="Times New Roman" w:hAnsi="Times New Roman"/>
          <w:lang w:val="uk-UA"/>
        </w:rPr>
      </w:pPr>
      <w:r w:rsidRPr="000C3AA7">
        <w:rPr>
          <w:rFonts w:ascii="Times New Roman" w:hAnsi="Times New Roman"/>
          <w:lang w:val="uk-UA"/>
        </w:rPr>
        <w:t>Освітній процес забезпечували 1639 педагогічних працівників, 22 з яких виконують професійні обов’язки за межами міста. 11 педагогів з числа внутрішньо переміщених осіб працевлаштовані до закладів освіти району.</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За звітний період 308 педагогічних працівника (18,8%) були атестовані. За результатами: присвоєно кваліфікаційну категорію (відповідають раніше присвоєній) «спеціаліст вищої категорії» – 135 працівникам (43,8% від кількості атестованих), 101 (32,8%) присвоєно (відповідають раніше присвоєному) педагогічне звання. За підсумками атестації педагогічні  працівники нагороджені грамотами та подяками різного рівня.</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Свої інноваційні досягнення освітяни представляли на міжнародних педагогічних виставках «Сучасні заклади освіти» (формат онлайн). Учасниками цього престижного форуму були: КЛ №№71, 49, КГ №52 «Діалог», КГ №86, КЗДО №№62, 106.</w:t>
      </w:r>
      <w:r w:rsidRPr="000C3AA7">
        <w:rPr>
          <w:lang w:val="uk-UA"/>
        </w:rPr>
        <w:t xml:space="preserve"> </w:t>
      </w:r>
      <w:r w:rsidRPr="000C3AA7">
        <w:rPr>
          <w:rFonts w:ascii="Times New Roman" w:hAnsi="Times New Roman"/>
          <w:lang w:val="uk-UA"/>
        </w:rPr>
        <w:t>Призерами конкурсу творчих робіт, навчально-методичних розробок вихователів «PERSPEKTIVA PLUS» стали  педагоги КЗДО №№144, 175, 232, 238, 247, 270, 280.</w:t>
      </w:r>
    </w:p>
    <w:p w:rsidR="007902D8" w:rsidRPr="000C3AA7" w:rsidRDefault="007902D8" w:rsidP="00A05C2D">
      <w:pPr>
        <w:spacing w:after="0" w:line="240" w:lineRule="auto"/>
        <w:ind w:firstLine="600"/>
        <w:jc w:val="both"/>
        <w:rPr>
          <w:rFonts w:ascii="Times New Roman" w:hAnsi="Times New Roman"/>
          <w:shd w:val="clear" w:color="auto" w:fill="FFFFFF"/>
          <w:lang w:val="uk-UA"/>
        </w:rPr>
      </w:pPr>
      <w:r w:rsidRPr="000C3AA7">
        <w:rPr>
          <w:rFonts w:ascii="Times New Roman" w:hAnsi="Times New Roman"/>
          <w:lang w:val="uk-UA"/>
        </w:rPr>
        <w:t xml:space="preserve">У конкурсних номінаціях обласного фестивалю педагогічних інновацій «EDU_FEST Dnipro-2023» колектив КЗДО №20 та педагоги КЛ №71, КГ №111 отримали дипломи І ступеня; КГ №52 «Діалог» - диплом ІІ ступеня; КГ №52 «Діалог», КГ №126; КЗШ №86, КЛ №49 – дипломи ІІІ ступеня. </w:t>
      </w:r>
    </w:p>
    <w:p w:rsidR="007902D8" w:rsidRPr="000C3AA7" w:rsidRDefault="007902D8" w:rsidP="00A05C2D">
      <w:pPr>
        <w:spacing w:after="0" w:line="240" w:lineRule="auto"/>
        <w:jc w:val="both"/>
        <w:rPr>
          <w:rFonts w:ascii="Times New Roman" w:hAnsi="Times New Roman"/>
          <w:color w:val="000000"/>
          <w:lang w:val="uk-UA"/>
        </w:rPr>
      </w:pPr>
      <w:r w:rsidRPr="000C3AA7">
        <w:rPr>
          <w:rFonts w:ascii="Times New Roman" w:hAnsi="Times New Roman"/>
          <w:color w:val="000000"/>
          <w:lang w:val="uk-UA"/>
        </w:rPr>
        <w:t>КЗДО №25 отримав ІІІ місце у Всеукраїнському конкурсі зовнішнього озеленення закладів освіти «Парад квітів біля школи» та ІІІ місце в обласному конкурсі з озеленення та благоустрою закладів освіти області «Школа- мій рідний дім». Педагоги ЗДО №№106, 230, 238, 263, 270, 272, КПШ №22 успішно пройшли педагогічний професійний тест, який проводився на інтернет-порталі рейтингу освітніх закладів України.</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 xml:space="preserve">Працівники освітньої галузі масово долучились до збору благодійної допомоги для сил ТРО та ЗСУ (зібрано близько 700 тис.грн.), плетіння маскувальних сіток, виготовлення окремих складових військового спорядження, видачі гуманітарної допомоги окремим категоріям мешканців району, здійснення цілодобового чергування в найпростіших укриттях, «пунктах незламності» тощо. </w:t>
      </w:r>
    </w:p>
    <w:p w:rsidR="007902D8" w:rsidRPr="000C3AA7" w:rsidRDefault="007902D8" w:rsidP="00A05C2D">
      <w:pPr>
        <w:spacing w:after="0" w:line="240" w:lineRule="auto"/>
        <w:ind w:firstLine="600"/>
        <w:jc w:val="both"/>
        <w:rPr>
          <w:rFonts w:ascii="Times New Roman" w:hAnsi="Times New Roman"/>
          <w:lang w:val="uk-UA"/>
        </w:rPr>
      </w:pPr>
      <w:r w:rsidRPr="000C3AA7">
        <w:rPr>
          <w:rFonts w:ascii="Times New Roman" w:hAnsi="Times New Roman"/>
          <w:lang w:val="uk-UA"/>
        </w:rPr>
        <w:t>Через масовані удари по критичній інфраструктурі міста з метою соціального захисту мешканців районну під час відсутності електрики, води та зв'язку, було збільшено кількість облаштованих пунктів обігріву «Пункти незламності». На кінець 2023 року вони функціонують на базі 20 освітніх закладів: КГ №№4, 32, 33, 34, 36, 44, 46, 52, 57, 62, 86, 93, 121, 125, 126, КПЛ та КЛ №№49, 71, КПНЗ «Горицвіт» та КПНЗ «КЮМ» загалом на 3505 осіб. В пунктах передбачені обігрів, питна вода, можливість підзарядки мобільних телефонів та гаджетів, екстрений мобільний зв'язок, інтернет, місця для відпочинку, аптечки, окремі місця для жінок з немовлятами та дітьми. Усі ПН обладнані  системами супутникового зв’язку Starlink.</w:t>
      </w:r>
      <w:r w:rsidRPr="000C3AA7">
        <w:rPr>
          <w:lang w:val="uk-UA"/>
        </w:rPr>
        <w:t xml:space="preserve"> </w:t>
      </w:r>
      <w:r w:rsidRPr="000C3AA7">
        <w:rPr>
          <w:rFonts w:ascii="Times New Roman" w:hAnsi="Times New Roman"/>
          <w:lang w:val="uk-UA"/>
        </w:rPr>
        <w:t>Будь-який містянин може скористатися послугами пунктів незламності цілодобово. Кількість осіб, які перебували у пунктах незламності за весь період їх відкриття складає 17094 особи.</w:t>
      </w:r>
    </w:p>
    <w:p w:rsidR="007902D8" w:rsidRPr="000C3AA7" w:rsidRDefault="007902D8" w:rsidP="00345934">
      <w:pPr>
        <w:spacing w:after="0"/>
        <w:jc w:val="center"/>
        <w:rPr>
          <w:rFonts w:ascii="Times New Roman" w:hAnsi="Times New Roman"/>
          <w:b/>
          <w:i/>
          <w:color w:val="0000FF"/>
          <w:sz w:val="16"/>
          <w:szCs w:val="16"/>
          <w:u w:val="single"/>
          <w:lang w:val="uk-UA"/>
        </w:rPr>
      </w:pPr>
    </w:p>
    <w:p w:rsidR="007902D8" w:rsidRPr="000C3AA7" w:rsidRDefault="007902D8" w:rsidP="00345934">
      <w:pPr>
        <w:spacing w:after="0"/>
        <w:jc w:val="center"/>
        <w:rPr>
          <w:rFonts w:ascii="Times New Roman" w:hAnsi="Times New Roman"/>
          <w:b/>
          <w:i/>
          <w:u w:val="single"/>
          <w:lang w:val="uk-UA"/>
        </w:rPr>
      </w:pPr>
      <w:r w:rsidRPr="000C3AA7">
        <w:rPr>
          <w:rFonts w:ascii="Times New Roman" w:hAnsi="Times New Roman"/>
          <w:b/>
          <w:i/>
          <w:u w:val="single"/>
          <w:lang w:val="uk-UA"/>
        </w:rPr>
        <w:t>Реалізація сімейної та молодіжної політики</w:t>
      </w:r>
    </w:p>
    <w:p w:rsidR="007902D8" w:rsidRPr="000C3AA7" w:rsidRDefault="007902D8" w:rsidP="00345934">
      <w:pPr>
        <w:spacing w:after="0"/>
        <w:jc w:val="center"/>
        <w:rPr>
          <w:rFonts w:ascii="Times New Roman" w:hAnsi="Times New Roman"/>
          <w:b/>
          <w:i/>
          <w:color w:val="0000FF"/>
          <w:sz w:val="16"/>
          <w:szCs w:val="16"/>
          <w:u w:val="single"/>
          <w:lang w:val="uk-UA"/>
        </w:rPr>
      </w:pPr>
    </w:p>
    <w:p w:rsidR="007902D8" w:rsidRPr="000C3AA7" w:rsidRDefault="007902D8" w:rsidP="001C3AC9">
      <w:pPr>
        <w:pStyle w:val="BodyText"/>
        <w:tabs>
          <w:tab w:val="clear" w:pos="1620"/>
          <w:tab w:val="left" w:pos="600"/>
        </w:tabs>
        <w:ind w:firstLine="708"/>
      </w:pPr>
      <w:r w:rsidRPr="000C3AA7">
        <w:t>Серед пріоритетних завдань роботи відділу у справах сім'ї, молоді та спорту виконкому районної в місті ради - проведення цілісної сімейної та молодіжної політики в районі, створення сприятливих умов для життєвого самовизначення і самореалізації молоді та  розв’язання нагальних проблем.</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Протягом року оздоровлено 14 дітей, які потребують особливої соціальної уваги і підтримки на базі дитячих закладів оздоровлення та відпочинку за рахунок державного та місцевих бюджетів:</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на базі готелю «Молдова», який розташований в м. Трускавець, Львівської області – одна дитина, внутрішньо переміщена особа;</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на базі дитячого закладу оздоровлення та відпочинку «Соколята», який розташований в м. Хирів, Львівської області – одна дитина, дитина-сирота;</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на базі Державного підприємства України «Міжнародний дитячий центр «Артек», який розташований в Закарпатській обл., Свалявському районі, с. Березни;ки – п’ять дітей, малозабезпечені сім’ї, дитина-сирота, з числа члена сім’ї загиблого захисника України</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на базі дитячого закладу оздоровлення та відпочинку, який розташований в  м. Іршава, Хустському районі, Закарпатської області – три дитини, з числа членів сімей загиблих або перебувають у полоні захисників України;</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на базі Державного підприємства України «Міжнародний дитячий центр «Артек», який розташований в Пуща-Водиця 14-та лінія м. Київ – чотири дитини, малозабезпечені сім’ї, дитина-сирота.</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На базі гуртожитків Відокремленого структурного підрозділу «Гірничо – електромеханічний коледж Криворізького національного університету» та Відокремленого структурного підрозділу «Криворізький фаховий коледж Державного університету економіки та технології» проживають внутрішньо переміщені особи.- 201 чоловік, з них 49 дітей, чоловіків - 62, жінок - 90.</w:t>
      </w:r>
    </w:p>
    <w:p w:rsidR="007902D8" w:rsidRPr="000C3AA7" w:rsidRDefault="007902D8" w:rsidP="001C3AC9">
      <w:pPr>
        <w:spacing w:after="0" w:line="240" w:lineRule="auto"/>
        <w:ind w:firstLine="567"/>
        <w:jc w:val="both"/>
        <w:rPr>
          <w:rFonts w:ascii="Times New Roman" w:hAnsi="Times New Roman"/>
          <w:lang w:val="uk-UA"/>
        </w:rPr>
      </w:pPr>
      <w:r w:rsidRPr="000C3AA7">
        <w:rPr>
          <w:rFonts w:ascii="Times New Roman" w:hAnsi="Times New Roman"/>
          <w:lang w:val="uk-UA"/>
        </w:rPr>
        <w:t xml:space="preserve">З метою створення сприятливих умов прихистку безпечного перебування, комфортного проживання проведено 10 загальних зборів із запрошенням представників правоохоронних органів, лікувальних заходів, працівників управління праці та соціального захисту населення, освіти, культури, а також Криворізького місцевого центру з надання безоплатної вторинної допомоги. </w:t>
      </w:r>
    </w:p>
    <w:p w:rsidR="007902D8" w:rsidRPr="004A6E64" w:rsidRDefault="007902D8" w:rsidP="001C3AC9">
      <w:pPr>
        <w:spacing w:after="0" w:line="240" w:lineRule="auto"/>
        <w:ind w:firstLine="567"/>
        <w:jc w:val="both"/>
        <w:rPr>
          <w:rFonts w:ascii="Times New Roman" w:hAnsi="Times New Roman"/>
        </w:rPr>
      </w:pPr>
      <w:r w:rsidRPr="000C3AA7">
        <w:rPr>
          <w:rFonts w:ascii="Times New Roman" w:hAnsi="Times New Roman"/>
          <w:lang w:val="uk-UA"/>
        </w:rPr>
        <w:t>Працівниками відділу у справах сім`ї, молоді та спорту щотижня проводиться прийом громадян. За звітній період звернулося 753 громадян, оформлено одноразову матеріальну допомогу 347 багатодітним родинам.</w:t>
      </w:r>
    </w:p>
    <w:p w:rsidR="007902D8" w:rsidRPr="000C3AA7" w:rsidRDefault="007902D8" w:rsidP="00416E13">
      <w:pPr>
        <w:spacing w:after="0"/>
        <w:jc w:val="center"/>
        <w:rPr>
          <w:rFonts w:ascii="Times New Roman" w:hAnsi="Times New Roman"/>
          <w:b/>
          <w:i/>
          <w:u w:val="single"/>
          <w:lang w:val="uk-UA"/>
        </w:rPr>
      </w:pPr>
      <w:r w:rsidRPr="000C3AA7">
        <w:rPr>
          <w:rFonts w:ascii="Times New Roman" w:hAnsi="Times New Roman"/>
          <w:b/>
          <w:i/>
          <w:u w:val="single"/>
          <w:lang w:val="uk-UA"/>
        </w:rPr>
        <w:t>Розвиток культури</w:t>
      </w:r>
    </w:p>
    <w:p w:rsidR="007902D8" w:rsidRPr="000C3AA7" w:rsidRDefault="007902D8" w:rsidP="00416E13">
      <w:pPr>
        <w:spacing w:after="0"/>
        <w:jc w:val="center"/>
        <w:rPr>
          <w:rFonts w:ascii="Times New Roman" w:hAnsi="Times New Roman"/>
          <w:b/>
          <w:i/>
          <w:color w:val="0000FF"/>
          <w:sz w:val="16"/>
          <w:szCs w:val="16"/>
          <w:u w:val="single"/>
          <w:lang w:val="uk-UA"/>
        </w:rPr>
      </w:pPr>
    </w:p>
    <w:p w:rsidR="007902D8" w:rsidRPr="000C3AA7" w:rsidRDefault="007902D8" w:rsidP="00AC7909">
      <w:pPr>
        <w:pStyle w:val="BodyText"/>
        <w:tabs>
          <w:tab w:val="clear" w:pos="1620"/>
        </w:tabs>
        <w:ind w:firstLine="567"/>
        <w:rPr>
          <w:color w:val="000000"/>
        </w:rPr>
      </w:pPr>
      <w:r w:rsidRPr="000C3AA7">
        <w:rPr>
          <w:color w:val="0000FF"/>
        </w:rPr>
        <w:tab/>
      </w:r>
      <w:r w:rsidRPr="000C3AA7">
        <w:t>Сфера культури району – це насамперед 15 закладів культури (10 бібліотек-філіалів, які входять до складу КЗК «Міська бібліотека для дорослих» КМР та КЗК «Міська дитяча бібліотека» КМР, 3 музичні школи: КЗСМО «Музична школа №2» КМР, КЗСМО «Музична школа №8» КМР, КЗСМО «Музична школа №14» КМР, КЗ «Палац культури «Центральний» КМР та КП «Міський академічний театр музично-пластичних мистецтв «Академія Руху» КМР), в яких працюють 263 особи. Це щодня, в середньому,  3 культурно-масових захода в онлайн та офлайн форматі різних за формою проведення, щомісяця –  близько 90, а протягом року – понад 1000. Це вражаючий успіх за 11 місяців поточного року більш ніж у 100 фестивалях, конкурсах та виставках різних рівнів, в яких здобуто 369 перемог.</w:t>
      </w:r>
    </w:p>
    <w:p w:rsidR="007902D8" w:rsidRPr="000C3AA7" w:rsidRDefault="007902D8" w:rsidP="00AC7909">
      <w:pPr>
        <w:suppressAutoHyphens/>
        <w:spacing w:after="0" w:line="240" w:lineRule="auto"/>
        <w:ind w:firstLine="708"/>
        <w:jc w:val="both"/>
        <w:rPr>
          <w:rFonts w:ascii="Times New Roman" w:hAnsi="Times New Roman"/>
          <w:lang w:val="uk-UA" w:eastAsia="ru-RU"/>
        </w:rPr>
      </w:pPr>
      <w:r w:rsidRPr="000C3AA7">
        <w:rPr>
          <w:rFonts w:ascii="Times New Roman" w:hAnsi="Times New Roman"/>
          <w:lang w:val="uk-UA" w:eastAsia="ru-RU"/>
        </w:rPr>
        <w:t xml:space="preserve">Протягом поточного року бібліотеки-філіали КЗК «Міська бібліотека для дорослих» КМР та КЗК «Міська дитяча бібліотека» КМР  обслугововано понад 17250  читачів, книговидача становить майже 306752 видання. Для читачів щорічно в закладах проходить понад 300 інформаційно-культурних заходів. Бібліотечний фонд складає 222353 екземпляра документів. Всі бібліотеки комп’ютеризовані та інтернетизовані. Для читачів доступні послуги: користування персональним комп’ютером, ксерокопіювання, сканування, роздрук документів, користування Wi-Fi. </w:t>
      </w:r>
    </w:p>
    <w:p w:rsidR="007902D8" w:rsidRPr="000C3AA7" w:rsidRDefault="007902D8" w:rsidP="00AC7909">
      <w:pPr>
        <w:spacing w:after="0" w:line="240" w:lineRule="auto"/>
        <w:ind w:firstLine="567"/>
        <w:jc w:val="both"/>
        <w:rPr>
          <w:rFonts w:ascii="Times New Roman" w:hAnsi="Times New Roman"/>
          <w:bdr w:val="none" w:sz="0" w:space="0" w:color="auto" w:frame="1"/>
          <w:lang w:val="uk-UA" w:eastAsia="ru-RU"/>
        </w:rPr>
      </w:pPr>
      <w:r w:rsidRPr="000C3AA7">
        <w:rPr>
          <w:rFonts w:ascii="Times New Roman" w:hAnsi="Times New Roman"/>
          <w:lang w:val="uk-UA" w:eastAsia="ru-RU"/>
        </w:rPr>
        <w:t xml:space="preserve">У 2023 році  бібліотеки взяли участь у пілотному проєкті «Польська полиця в Україні» та отримали гранти у вигляді книг </w:t>
      </w:r>
      <w:r w:rsidRPr="000C3AA7">
        <w:rPr>
          <w:rFonts w:ascii="Times New Roman" w:hAnsi="Times New Roman"/>
          <w:shd w:val="clear" w:color="auto" w:fill="FFFFFF"/>
          <w:lang w:val="uk-UA" w:eastAsia="ru-RU"/>
        </w:rPr>
        <w:t xml:space="preserve">польських авторів у перекладі українською мовою. Даний проєкт  ініціювали Міністерство культури та національної спадщини Польщі (МКіНС РП) і </w:t>
      </w:r>
      <w:hyperlink r:id="rId7" w:history="1">
        <w:r w:rsidRPr="000C3AA7">
          <w:rPr>
            <w:rFonts w:ascii="Times New Roman" w:hAnsi="Times New Roman"/>
            <w:bdr w:val="none" w:sz="0" w:space="0" w:color="auto" w:frame="1"/>
            <w:lang w:val="uk-UA" w:eastAsia="ru-RU"/>
          </w:rPr>
          <w:t>Міністерство культури та інформаційної політики України</w:t>
        </w:r>
      </w:hyperlink>
      <w:r w:rsidRPr="000C3AA7">
        <w:rPr>
          <w:rFonts w:ascii="Times New Roman" w:hAnsi="Times New Roman"/>
          <w:bdr w:val="none" w:sz="0" w:space="0" w:color="auto" w:frame="1"/>
          <w:lang w:val="uk-UA" w:eastAsia="ru-RU"/>
        </w:rPr>
        <w:t>.</w:t>
      </w:r>
    </w:p>
    <w:p w:rsidR="007902D8" w:rsidRPr="000C3AA7" w:rsidRDefault="007902D8" w:rsidP="00AC7909">
      <w:pPr>
        <w:pStyle w:val="22119"/>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color w:val="000000"/>
          <w:lang w:val="uk-UA"/>
        </w:rPr>
      </w:pPr>
      <w:r w:rsidRPr="000C3AA7">
        <w:rPr>
          <w:color w:val="000000"/>
          <w:lang w:val="uk-UA"/>
        </w:rPr>
        <w:t xml:space="preserve">На базі КЗ «ПК «Центральний» КМР протягом звітного періоду  проведено XX двотуровий Всеукраїнський фестиваль-конкурс вокального та інструментального мистецтв «У новий рік з улюбленими піснями» (кількість учасників заходу налічувала близько 250 осіб) та XX  Всеукраїнський хореографічний фестиваль «Танцююча осінь 2023 – 20 сезон » (за участі більше ніж 20 колективів  та кількості учасників понад 600 осіб). </w:t>
      </w:r>
      <w:r w:rsidRPr="000C3AA7">
        <w:rPr>
          <w:rStyle w:val="1916"/>
          <w:color w:val="000000"/>
          <w:lang w:val="uk-UA"/>
        </w:rPr>
        <w:t xml:space="preserve">Ведеться постійна робота для дітей та дорослих з числа  внутрішньо-переміщених осіб </w:t>
      </w:r>
      <w:r w:rsidRPr="000C3AA7">
        <w:rPr>
          <w:color w:val="000000"/>
          <w:lang w:val="uk-UA"/>
        </w:rPr>
        <w:t>(цикл заходів для  Центру «ЯМаріуполь»).  У Палаці створено  власний «Мульти-хаб» (протягом літа щоп’ятниці робота кінотеатру «Кіно під відкритим небом). Проведені нові формати майстер-класів від арт-майстерні «Сова» (автор Оксана Медведько) та «Творимо-витворяємо» (автор Ольга Лопатова). Протягом літньо - осіннього періоду на літньому майданчику для всіх бажаючих була відкрита  школа соціальних танців «Social dancing» open-air  за участі провідних хореографів міста та запрошених колективів. Під час літніх канікул в Палаці працював табір для дітей «Art summer cump»  з інтерактивними та розважальними програмами.</w:t>
      </w:r>
    </w:p>
    <w:p w:rsidR="007902D8" w:rsidRPr="000C3AA7" w:rsidRDefault="007902D8" w:rsidP="00AC7909">
      <w:pPr>
        <w:spacing w:after="0" w:line="240" w:lineRule="auto"/>
        <w:ind w:firstLine="567"/>
        <w:jc w:val="both"/>
        <w:rPr>
          <w:rFonts w:ascii="Times New Roman" w:hAnsi="Times New Roman"/>
          <w:lang w:val="uk-UA" w:eastAsia="ru-RU"/>
        </w:rPr>
      </w:pPr>
      <w:r w:rsidRPr="000C3AA7">
        <w:rPr>
          <w:rFonts w:ascii="Times New Roman" w:hAnsi="Times New Roman"/>
          <w:lang w:val="uk-UA"/>
        </w:rPr>
        <w:t xml:space="preserve">Протягом звітного періоду КП «Криворізький академічний  міський  театр  музично-пластичних  мистецтв «Академія руху» КМР здійснено  показ  98 вистав, з них 9 –  благодійних. Театр брав участь у </w:t>
      </w:r>
      <w:r w:rsidRPr="000C3AA7">
        <w:rPr>
          <w:rFonts w:ascii="Times New Roman" w:hAnsi="Times New Roman"/>
          <w:bCs/>
          <w:iCs/>
          <w:lang w:val="uk-UA" w:eastAsia="ru-RU"/>
        </w:rPr>
        <w:t>XII+I  відкритому театральному фестивалі  «HOMO LUDENS», в якому отримав диплом лауреата;  XXY  Міжнародному театральному фестивалі «Мельпомена Таврії» (онлайн); 53-му Всеукраїнському святі театрального мистецтва «Вересневі самоцвіти». Протягом звітного періоду театром випущено 4 прем’єрні вистави та оновлено 2 вистави.</w:t>
      </w:r>
      <w:r w:rsidRPr="000C3AA7">
        <w:rPr>
          <w:rFonts w:ascii="Times New Roman" w:hAnsi="Times New Roman"/>
          <w:lang w:val="uk-UA" w:eastAsia="ru-RU"/>
        </w:rPr>
        <w:t xml:space="preserve"> При театрі працює Творча Майстерня під керівництвом заслуженого діяча мистецтв України Олександра Бєльського. У складі якої: Школа раннього естетичного виховання, театральна студія «Прем’єр», Дитяча академія, майстер-класи.</w:t>
      </w:r>
    </w:p>
    <w:p w:rsidR="007902D8" w:rsidRPr="000C3AA7" w:rsidRDefault="007902D8" w:rsidP="00AC7909">
      <w:pPr>
        <w:spacing w:after="0" w:line="240" w:lineRule="auto"/>
        <w:ind w:firstLine="567"/>
        <w:jc w:val="both"/>
        <w:rPr>
          <w:rFonts w:ascii="Times New Roman" w:hAnsi="Times New Roman"/>
          <w:lang w:val="uk-UA" w:eastAsia="ru-RU"/>
        </w:rPr>
      </w:pPr>
      <w:r w:rsidRPr="000C3AA7">
        <w:rPr>
          <w:rFonts w:ascii="Times New Roman" w:hAnsi="Times New Roman"/>
          <w:lang w:val="uk-UA" w:eastAsia="ru-RU"/>
        </w:rPr>
        <w:t>30 листопада 2023  року відбулася   презентація культурно-мистецького життя Покровського району Покровський кейс «#CULTURE KR», в якій було представлено 15 закладів культури зі своїми  творчими звітами.</w:t>
      </w:r>
    </w:p>
    <w:p w:rsidR="007902D8" w:rsidRPr="000C3AA7" w:rsidRDefault="007902D8" w:rsidP="000C3AA7">
      <w:pPr>
        <w:spacing w:after="0" w:line="240" w:lineRule="auto"/>
        <w:ind w:firstLine="567"/>
        <w:jc w:val="both"/>
        <w:rPr>
          <w:rFonts w:ascii="Times New Roman" w:hAnsi="Times New Roman"/>
          <w:lang w:val="uk-UA"/>
        </w:rPr>
      </w:pPr>
      <w:r w:rsidRPr="000C3AA7">
        <w:rPr>
          <w:rFonts w:ascii="Times New Roman" w:hAnsi="Times New Roman"/>
          <w:lang w:val="uk-UA"/>
        </w:rPr>
        <w:t>Протягом поточного року на потреби ЗСУ закладами культури району зібрано понад 1,5 млн грн. І ця цифра постійно збільшується. Культурний фрон тримає стрій та щодня наближає довгоочікувану перемогу.</w:t>
      </w:r>
    </w:p>
    <w:p w:rsidR="007902D8" w:rsidRPr="000C3AA7" w:rsidRDefault="007902D8" w:rsidP="000C3AA7">
      <w:pPr>
        <w:spacing w:after="0" w:line="240" w:lineRule="auto"/>
        <w:ind w:firstLine="567"/>
        <w:jc w:val="both"/>
        <w:rPr>
          <w:rStyle w:val="1916"/>
          <w:rFonts w:ascii="Times New Roman" w:hAnsi="Times New Roman"/>
          <w:color w:val="000000"/>
          <w:lang w:val="uk-UA"/>
        </w:rPr>
      </w:pPr>
      <w:r w:rsidRPr="000C3AA7">
        <w:rPr>
          <w:rStyle w:val="1916"/>
          <w:rFonts w:ascii="Times New Roman" w:hAnsi="Times New Roman"/>
          <w:color w:val="000000"/>
          <w:lang w:val="uk-UA"/>
        </w:rPr>
        <w:t>З 1-го листопада на базі 4-х закладів культури (ПК «Центральний» КМР, КЗСМО «Музична школа №14» КМР, КЗСМО «Музична школа №2» КМР, КП «Криворізький міський академічний театр музично-пластичних мистецтв «Академія руху» КМР) відкриті «Пункт незламності» з повним обсягом послуг.</w:t>
      </w:r>
    </w:p>
    <w:p w:rsidR="007902D8" w:rsidRPr="001C3AC9" w:rsidRDefault="007902D8" w:rsidP="003C295B">
      <w:pPr>
        <w:spacing w:after="0"/>
        <w:ind w:firstLine="708"/>
        <w:jc w:val="both"/>
        <w:rPr>
          <w:rFonts w:ascii="Times New Roman" w:hAnsi="Times New Roman"/>
          <w:color w:val="0000FF"/>
          <w:sz w:val="16"/>
          <w:szCs w:val="16"/>
          <w:lang w:val="uk-UA"/>
        </w:rPr>
      </w:pPr>
    </w:p>
    <w:p w:rsidR="007902D8" w:rsidRPr="000C3AA7" w:rsidRDefault="007902D8" w:rsidP="00345934">
      <w:pPr>
        <w:spacing w:after="0"/>
        <w:jc w:val="center"/>
        <w:rPr>
          <w:rFonts w:ascii="Times New Roman" w:hAnsi="Times New Roman"/>
          <w:b/>
          <w:i/>
          <w:u w:val="single"/>
          <w:lang w:val="uk-UA"/>
        </w:rPr>
      </w:pPr>
      <w:r w:rsidRPr="000C3AA7">
        <w:rPr>
          <w:rFonts w:ascii="Times New Roman" w:hAnsi="Times New Roman"/>
          <w:b/>
          <w:i/>
          <w:u w:val="single"/>
          <w:lang w:val="uk-UA"/>
        </w:rPr>
        <w:t>Співпраця виконкому районної в місті ради з громадськими організаціями</w:t>
      </w:r>
    </w:p>
    <w:p w:rsidR="007902D8" w:rsidRPr="000C3AA7" w:rsidRDefault="007902D8" w:rsidP="00345934">
      <w:pPr>
        <w:spacing w:after="0"/>
        <w:jc w:val="center"/>
        <w:rPr>
          <w:rFonts w:ascii="Times New Roman" w:hAnsi="Times New Roman"/>
          <w:b/>
          <w:i/>
          <w:sz w:val="16"/>
          <w:szCs w:val="16"/>
          <w:u w:val="single"/>
          <w:lang w:val="uk-UA"/>
        </w:rPr>
      </w:pPr>
    </w:p>
    <w:p w:rsidR="007902D8" w:rsidRPr="000C3AA7" w:rsidRDefault="007902D8" w:rsidP="0062074D">
      <w:pPr>
        <w:spacing w:after="0"/>
        <w:ind w:firstLine="708"/>
        <w:jc w:val="both"/>
        <w:rPr>
          <w:rFonts w:ascii="Times New Roman" w:hAnsi="Times New Roman"/>
          <w:lang w:val="uk-UA"/>
        </w:rPr>
      </w:pPr>
      <w:r w:rsidRPr="000C3AA7">
        <w:rPr>
          <w:rFonts w:ascii="Times New Roman" w:hAnsi="Times New Roman"/>
          <w:lang w:val="uk-UA"/>
        </w:rPr>
        <w:t xml:space="preserve">Виконуючи делеговані повноваження, виконком районної в місті ради протягом поточного року здійснював координацію роботи  органів самоорганізації населення, сприяв залученню їх до вирішення питань місцевого значення, задоволення культурних, соціальних та інших потреб мешканців. У  районі функціонують територіальні комітети: 44 - квартальні (в секторі індивідуальної забудови),  117 - будинкових; 195 - ОСББ, 32 - житлово-будівельних кооперативи. </w:t>
      </w:r>
    </w:p>
    <w:p w:rsidR="007902D8" w:rsidRPr="000C3AA7" w:rsidRDefault="007902D8" w:rsidP="00BA0085">
      <w:pPr>
        <w:pStyle w:val="PlainText"/>
        <w:tabs>
          <w:tab w:val="left" w:pos="600"/>
        </w:tabs>
        <w:jc w:val="both"/>
        <w:rPr>
          <w:rFonts w:ascii="Times New Roman" w:hAnsi="Times New Roman" w:cs="Times New Roman"/>
          <w:sz w:val="24"/>
          <w:szCs w:val="24"/>
          <w:lang w:val="uk-UA"/>
        </w:rPr>
      </w:pPr>
      <w:r w:rsidRPr="000C3AA7">
        <w:rPr>
          <w:rFonts w:cs="Times New Roman"/>
          <w:sz w:val="24"/>
          <w:szCs w:val="24"/>
          <w:lang w:val="uk-UA"/>
        </w:rPr>
        <w:tab/>
      </w:r>
      <w:r w:rsidRPr="000C3AA7">
        <w:rPr>
          <w:rFonts w:ascii="Times New Roman" w:hAnsi="Times New Roman" w:cs="Times New Roman"/>
          <w:sz w:val="24"/>
          <w:szCs w:val="24"/>
          <w:lang w:val="uk-UA"/>
        </w:rPr>
        <w:t>Підсумовуючи результати праці у 2023 році, виконком районної в місті ради і надалі буде спрямовувати свою діяльність на вирішення проблемних питань та задоволення потреб мешканців Покровського району.</w:t>
      </w:r>
    </w:p>
    <w:p w:rsidR="007902D8" w:rsidRPr="000C3AA7" w:rsidRDefault="007902D8" w:rsidP="00E33BD4">
      <w:pPr>
        <w:spacing w:after="0"/>
        <w:jc w:val="both"/>
        <w:rPr>
          <w:rFonts w:ascii="Times New Roman" w:hAnsi="Times New Roman"/>
          <w:color w:val="0000FF"/>
          <w:lang w:val="uk-UA"/>
        </w:rPr>
      </w:pPr>
    </w:p>
    <w:p w:rsidR="007902D8" w:rsidRPr="001C3AC9" w:rsidRDefault="007902D8" w:rsidP="001C3AC9">
      <w:pPr>
        <w:spacing w:after="0"/>
        <w:rPr>
          <w:rFonts w:ascii="Times New Roman" w:hAnsi="Times New Roman"/>
          <w:color w:val="0000FF"/>
          <w:lang w:val="en-US"/>
        </w:rPr>
      </w:pPr>
      <w:bookmarkStart w:id="0" w:name="_GoBack"/>
      <w:bookmarkEnd w:id="0"/>
    </w:p>
    <w:sectPr w:rsidR="007902D8" w:rsidRPr="001C3AC9" w:rsidSect="00297719">
      <w:headerReference w:type="even" r:id="rId8"/>
      <w:headerReference w:type="default" r:id="rId9"/>
      <w:pgSz w:w="11906" w:h="16838"/>
      <w:pgMar w:top="360" w:right="424" w:bottom="18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2D8" w:rsidRDefault="007902D8">
      <w:r>
        <w:separator/>
      </w:r>
    </w:p>
  </w:endnote>
  <w:endnote w:type="continuationSeparator" w:id="0">
    <w:p w:rsidR="007902D8" w:rsidRDefault="00790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2D8" w:rsidRDefault="007902D8">
      <w:r>
        <w:separator/>
      </w:r>
    </w:p>
  </w:footnote>
  <w:footnote w:type="continuationSeparator" w:id="0">
    <w:p w:rsidR="007902D8" w:rsidRDefault="00790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D8" w:rsidRDefault="007902D8" w:rsidP="00455D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02D8" w:rsidRDefault="007902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D8" w:rsidRDefault="007902D8" w:rsidP="00455D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902D8" w:rsidRDefault="007902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1498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CE00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23CF35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D0480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8EBF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B601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84D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9410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DD686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04C7298"/>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4"/>
    <w:lvl w:ilvl="0">
      <w:numFmt w:val="bullet"/>
      <w:lvlText w:val="-"/>
      <w:lvlJc w:val="left"/>
      <w:pPr>
        <w:tabs>
          <w:tab w:val="num" w:pos="1069"/>
        </w:tabs>
        <w:ind w:left="1069" w:hanging="360"/>
      </w:pPr>
      <w:rPr>
        <w:rFonts w:ascii="Times New Roman" w:hAnsi="Times New Roman"/>
        <w:sz w:val="28"/>
      </w:rPr>
    </w:lvl>
  </w:abstractNum>
  <w:abstractNum w:abstractNumId="11">
    <w:nsid w:val="07EC1EC6"/>
    <w:multiLevelType w:val="hybridMultilevel"/>
    <w:tmpl w:val="8214D3C2"/>
    <w:lvl w:ilvl="0" w:tplc="32D22B66">
      <w:numFmt w:val="bullet"/>
      <w:lvlText w:val="-"/>
      <w:legacy w:legacy="1" w:legacySpace="360" w:legacyIndent="331"/>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46E6BC2"/>
    <w:multiLevelType w:val="hybridMultilevel"/>
    <w:tmpl w:val="A184D732"/>
    <w:lvl w:ilvl="0" w:tplc="A1A0E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9E1AE0"/>
    <w:multiLevelType w:val="hybridMultilevel"/>
    <w:tmpl w:val="9968D59A"/>
    <w:lvl w:ilvl="0" w:tplc="15C4807E">
      <w:start w:val="1"/>
      <w:numFmt w:val="bullet"/>
      <w:lvlText w:val=""/>
      <w:lvlJc w:val="left"/>
      <w:pPr>
        <w:tabs>
          <w:tab w:val="num" w:pos="900"/>
        </w:tabs>
        <w:ind w:left="900" w:hanging="360"/>
      </w:pPr>
      <w:rPr>
        <w:rFonts w:ascii="Symbol" w:hAnsi="Symbol" w:hint="default"/>
        <w:sz w:val="28"/>
      </w:rPr>
    </w:lvl>
    <w:lvl w:ilvl="1" w:tplc="04190003">
      <w:start w:val="1"/>
      <w:numFmt w:val="bullet"/>
      <w:lvlText w:val="o"/>
      <w:lvlJc w:val="left"/>
      <w:pPr>
        <w:tabs>
          <w:tab w:val="num" w:pos="1620"/>
        </w:tabs>
        <w:ind w:left="1620" w:hanging="360"/>
      </w:pPr>
      <w:rPr>
        <w:rFonts w:ascii="Courier New" w:hAnsi="Courier New" w:hint="default"/>
      </w:rPr>
    </w:lvl>
    <w:lvl w:ilvl="2" w:tplc="ABDA68F4">
      <w:numFmt w:val="bullet"/>
      <w:lvlText w:val="-"/>
      <w:lvlJc w:val="left"/>
      <w:pPr>
        <w:ind w:left="2745" w:hanging="765"/>
      </w:pPr>
      <w:rPr>
        <w:rFonts w:ascii="Times New Roman" w:eastAsia="Times New Roman" w:hAnsi="Times New Roman"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45B03968"/>
    <w:multiLevelType w:val="hybridMultilevel"/>
    <w:tmpl w:val="AFF6117A"/>
    <w:lvl w:ilvl="0" w:tplc="161EE65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A5F3E73"/>
    <w:multiLevelType w:val="hybridMultilevel"/>
    <w:tmpl w:val="10980946"/>
    <w:lvl w:ilvl="0" w:tplc="A1A0EE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17B7EEE"/>
    <w:multiLevelType w:val="hybridMultilevel"/>
    <w:tmpl w:val="74704DE2"/>
    <w:lvl w:ilvl="0" w:tplc="B074D24A">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3337864"/>
    <w:multiLevelType w:val="hybridMultilevel"/>
    <w:tmpl w:val="B136F5EC"/>
    <w:lvl w:ilvl="0" w:tplc="A1A0E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13"/>
  </w:num>
  <w:num w:numId="7">
    <w:abstractNumId w:val="16"/>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7D7"/>
    <w:rsid w:val="00000A27"/>
    <w:rsid w:val="000057A3"/>
    <w:rsid w:val="00010472"/>
    <w:rsid w:val="00011E89"/>
    <w:rsid w:val="000126C3"/>
    <w:rsid w:val="00013891"/>
    <w:rsid w:val="00015046"/>
    <w:rsid w:val="0002092A"/>
    <w:rsid w:val="0002599A"/>
    <w:rsid w:val="000266E0"/>
    <w:rsid w:val="0002738E"/>
    <w:rsid w:val="00033AEE"/>
    <w:rsid w:val="00040541"/>
    <w:rsid w:val="00042C74"/>
    <w:rsid w:val="0004538D"/>
    <w:rsid w:val="00053D74"/>
    <w:rsid w:val="000552AE"/>
    <w:rsid w:val="00062069"/>
    <w:rsid w:val="00064D6F"/>
    <w:rsid w:val="000711D3"/>
    <w:rsid w:val="00077334"/>
    <w:rsid w:val="00082B9D"/>
    <w:rsid w:val="00083F6E"/>
    <w:rsid w:val="00085E9A"/>
    <w:rsid w:val="00091909"/>
    <w:rsid w:val="00091A70"/>
    <w:rsid w:val="00093A90"/>
    <w:rsid w:val="000950C1"/>
    <w:rsid w:val="00096A31"/>
    <w:rsid w:val="00097D67"/>
    <w:rsid w:val="00097EA4"/>
    <w:rsid w:val="000A10C2"/>
    <w:rsid w:val="000B2E23"/>
    <w:rsid w:val="000B3A1F"/>
    <w:rsid w:val="000B3DDF"/>
    <w:rsid w:val="000C2B39"/>
    <w:rsid w:val="000C3AA7"/>
    <w:rsid w:val="000C4018"/>
    <w:rsid w:val="000C4820"/>
    <w:rsid w:val="000D036C"/>
    <w:rsid w:val="000D305E"/>
    <w:rsid w:val="000D62BF"/>
    <w:rsid w:val="000D65EA"/>
    <w:rsid w:val="000E58B5"/>
    <w:rsid w:val="000F0C94"/>
    <w:rsid w:val="000F1C84"/>
    <w:rsid w:val="000F31EF"/>
    <w:rsid w:val="000F76D2"/>
    <w:rsid w:val="0010210C"/>
    <w:rsid w:val="00107CC2"/>
    <w:rsid w:val="00110329"/>
    <w:rsid w:val="001112AD"/>
    <w:rsid w:val="001112E3"/>
    <w:rsid w:val="0011147B"/>
    <w:rsid w:val="00115050"/>
    <w:rsid w:val="0012297B"/>
    <w:rsid w:val="00123E66"/>
    <w:rsid w:val="00131198"/>
    <w:rsid w:val="00133429"/>
    <w:rsid w:val="00133B42"/>
    <w:rsid w:val="00133E87"/>
    <w:rsid w:val="00134DBC"/>
    <w:rsid w:val="00140FEC"/>
    <w:rsid w:val="00145EA3"/>
    <w:rsid w:val="0014652A"/>
    <w:rsid w:val="00147F1D"/>
    <w:rsid w:val="001518FE"/>
    <w:rsid w:val="00154F43"/>
    <w:rsid w:val="00155E83"/>
    <w:rsid w:val="00155FE5"/>
    <w:rsid w:val="001602A2"/>
    <w:rsid w:val="0016245C"/>
    <w:rsid w:val="00172A24"/>
    <w:rsid w:val="001738F0"/>
    <w:rsid w:val="00174375"/>
    <w:rsid w:val="00183A5A"/>
    <w:rsid w:val="001847AF"/>
    <w:rsid w:val="0018514C"/>
    <w:rsid w:val="0019186C"/>
    <w:rsid w:val="00191ADF"/>
    <w:rsid w:val="0019285B"/>
    <w:rsid w:val="001941AE"/>
    <w:rsid w:val="00195BD5"/>
    <w:rsid w:val="001A165F"/>
    <w:rsid w:val="001A2828"/>
    <w:rsid w:val="001A2D9B"/>
    <w:rsid w:val="001A32E2"/>
    <w:rsid w:val="001B0E26"/>
    <w:rsid w:val="001B3234"/>
    <w:rsid w:val="001B52E1"/>
    <w:rsid w:val="001C0F78"/>
    <w:rsid w:val="001C140D"/>
    <w:rsid w:val="001C3AC9"/>
    <w:rsid w:val="001C5024"/>
    <w:rsid w:val="001C50B7"/>
    <w:rsid w:val="001D10F0"/>
    <w:rsid w:val="001D2A00"/>
    <w:rsid w:val="001D39B0"/>
    <w:rsid w:val="001D4FC2"/>
    <w:rsid w:val="001D7231"/>
    <w:rsid w:val="001E38C4"/>
    <w:rsid w:val="001F2FD1"/>
    <w:rsid w:val="001F4327"/>
    <w:rsid w:val="00204D62"/>
    <w:rsid w:val="0020568E"/>
    <w:rsid w:val="00211F37"/>
    <w:rsid w:val="00227936"/>
    <w:rsid w:val="00232495"/>
    <w:rsid w:val="00236192"/>
    <w:rsid w:val="00241BE9"/>
    <w:rsid w:val="00243E7D"/>
    <w:rsid w:val="00245149"/>
    <w:rsid w:val="002635AD"/>
    <w:rsid w:val="0026749A"/>
    <w:rsid w:val="002740A3"/>
    <w:rsid w:val="002751FE"/>
    <w:rsid w:val="002819A1"/>
    <w:rsid w:val="00287848"/>
    <w:rsid w:val="00291D19"/>
    <w:rsid w:val="00292C26"/>
    <w:rsid w:val="00293AA9"/>
    <w:rsid w:val="00296746"/>
    <w:rsid w:val="00297719"/>
    <w:rsid w:val="002A170E"/>
    <w:rsid w:val="002B0859"/>
    <w:rsid w:val="002B59FE"/>
    <w:rsid w:val="002C04D6"/>
    <w:rsid w:val="002C1174"/>
    <w:rsid w:val="002C14E1"/>
    <w:rsid w:val="002C64C2"/>
    <w:rsid w:val="002E1046"/>
    <w:rsid w:val="002E6D57"/>
    <w:rsid w:val="002E7DF5"/>
    <w:rsid w:val="002F312B"/>
    <w:rsid w:val="002F66BC"/>
    <w:rsid w:val="00300559"/>
    <w:rsid w:val="00305EE5"/>
    <w:rsid w:val="00306BFD"/>
    <w:rsid w:val="0031198E"/>
    <w:rsid w:val="003142CA"/>
    <w:rsid w:val="003149C1"/>
    <w:rsid w:val="00324D77"/>
    <w:rsid w:val="00326D65"/>
    <w:rsid w:val="00332E1D"/>
    <w:rsid w:val="003375B0"/>
    <w:rsid w:val="0034490F"/>
    <w:rsid w:val="00345934"/>
    <w:rsid w:val="003601AE"/>
    <w:rsid w:val="003607AF"/>
    <w:rsid w:val="003619CC"/>
    <w:rsid w:val="00362456"/>
    <w:rsid w:val="00365664"/>
    <w:rsid w:val="00366625"/>
    <w:rsid w:val="0037114B"/>
    <w:rsid w:val="00382617"/>
    <w:rsid w:val="00385E36"/>
    <w:rsid w:val="003861F3"/>
    <w:rsid w:val="00391C8D"/>
    <w:rsid w:val="003948C6"/>
    <w:rsid w:val="00395265"/>
    <w:rsid w:val="0039589B"/>
    <w:rsid w:val="00396DD9"/>
    <w:rsid w:val="003A3449"/>
    <w:rsid w:val="003A6449"/>
    <w:rsid w:val="003B33F7"/>
    <w:rsid w:val="003B506D"/>
    <w:rsid w:val="003B51CC"/>
    <w:rsid w:val="003B74F9"/>
    <w:rsid w:val="003C0BD2"/>
    <w:rsid w:val="003C1369"/>
    <w:rsid w:val="003C1676"/>
    <w:rsid w:val="003C20F6"/>
    <w:rsid w:val="003C295B"/>
    <w:rsid w:val="003C59F8"/>
    <w:rsid w:val="003D3F87"/>
    <w:rsid w:val="003D4629"/>
    <w:rsid w:val="003E4E34"/>
    <w:rsid w:val="003F60FB"/>
    <w:rsid w:val="00401651"/>
    <w:rsid w:val="0040699A"/>
    <w:rsid w:val="00411AD3"/>
    <w:rsid w:val="00411BD6"/>
    <w:rsid w:val="00411C65"/>
    <w:rsid w:val="00412874"/>
    <w:rsid w:val="0041387C"/>
    <w:rsid w:val="00413FA7"/>
    <w:rsid w:val="004147BD"/>
    <w:rsid w:val="00416E13"/>
    <w:rsid w:val="00416E87"/>
    <w:rsid w:val="004222D0"/>
    <w:rsid w:val="00424AEE"/>
    <w:rsid w:val="004269E1"/>
    <w:rsid w:val="00427402"/>
    <w:rsid w:val="00427F3C"/>
    <w:rsid w:val="00436860"/>
    <w:rsid w:val="00437826"/>
    <w:rsid w:val="00437E3E"/>
    <w:rsid w:val="0044202A"/>
    <w:rsid w:val="00451735"/>
    <w:rsid w:val="00455D5E"/>
    <w:rsid w:val="00456E35"/>
    <w:rsid w:val="00462B69"/>
    <w:rsid w:val="00466C6F"/>
    <w:rsid w:val="004744B0"/>
    <w:rsid w:val="00482CDE"/>
    <w:rsid w:val="00486DE3"/>
    <w:rsid w:val="004925F6"/>
    <w:rsid w:val="00492C46"/>
    <w:rsid w:val="0049303B"/>
    <w:rsid w:val="00495A7E"/>
    <w:rsid w:val="00495C94"/>
    <w:rsid w:val="004A6E64"/>
    <w:rsid w:val="004B250A"/>
    <w:rsid w:val="004B5063"/>
    <w:rsid w:val="004B5BB5"/>
    <w:rsid w:val="004B7043"/>
    <w:rsid w:val="004C18AE"/>
    <w:rsid w:val="004C55FF"/>
    <w:rsid w:val="004C655F"/>
    <w:rsid w:val="004D2F55"/>
    <w:rsid w:val="004D3B3B"/>
    <w:rsid w:val="004D6441"/>
    <w:rsid w:val="004D69ED"/>
    <w:rsid w:val="004E03E1"/>
    <w:rsid w:val="004E079F"/>
    <w:rsid w:val="004E0D05"/>
    <w:rsid w:val="004F017D"/>
    <w:rsid w:val="004F0DFF"/>
    <w:rsid w:val="004F0FA4"/>
    <w:rsid w:val="004F37D7"/>
    <w:rsid w:val="004F4428"/>
    <w:rsid w:val="004F4F1F"/>
    <w:rsid w:val="004F53E2"/>
    <w:rsid w:val="004F562A"/>
    <w:rsid w:val="005002D5"/>
    <w:rsid w:val="00501374"/>
    <w:rsid w:val="005048ED"/>
    <w:rsid w:val="00506180"/>
    <w:rsid w:val="00506C47"/>
    <w:rsid w:val="00507468"/>
    <w:rsid w:val="005115BC"/>
    <w:rsid w:val="00511870"/>
    <w:rsid w:val="00512F3B"/>
    <w:rsid w:val="005164C4"/>
    <w:rsid w:val="00520F30"/>
    <w:rsid w:val="00523199"/>
    <w:rsid w:val="00525C2C"/>
    <w:rsid w:val="0053003A"/>
    <w:rsid w:val="00532D66"/>
    <w:rsid w:val="005333D1"/>
    <w:rsid w:val="005439DA"/>
    <w:rsid w:val="00545216"/>
    <w:rsid w:val="00545344"/>
    <w:rsid w:val="00546057"/>
    <w:rsid w:val="00546281"/>
    <w:rsid w:val="00546A9A"/>
    <w:rsid w:val="00546F63"/>
    <w:rsid w:val="00547509"/>
    <w:rsid w:val="005523E1"/>
    <w:rsid w:val="0055351C"/>
    <w:rsid w:val="00554534"/>
    <w:rsid w:val="00556DC3"/>
    <w:rsid w:val="00561EB6"/>
    <w:rsid w:val="00562AFE"/>
    <w:rsid w:val="00567525"/>
    <w:rsid w:val="0058022C"/>
    <w:rsid w:val="00584BBD"/>
    <w:rsid w:val="005865A2"/>
    <w:rsid w:val="005866FB"/>
    <w:rsid w:val="00591BC8"/>
    <w:rsid w:val="0059360D"/>
    <w:rsid w:val="005A086E"/>
    <w:rsid w:val="005A2358"/>
    <w:rsid w:val="005A2D40"/>
    <w:rsid w:val="005A5173"/>
    <w:rsid w:val="005A56F0"/>
    <w:rsid w:val="005B07D5"/>
    <w:rsid w:val="005B0F3F"/>
    <w:rsid w:val="005B1064"/>
    <w:rsid w:val="005B6C21"/>
    <w:rsid w:val="005C03D3"/>
    <w:rsid w:val="005C201E"/>
    <w:rsid w:val="005C2D93"/>
    <w:rsid w:val="005C6C64"/>
    <w:rsid w:val="005D2FFB"/>
    <w:rsid w:val="005D4DAA"/>
    <w:rsid w:val="005D7D92"/>
    <w:rsid w:val="005E20FB"/>
    <w:rsid w:val="005E5202"/>
    <w:rsid w:val="005E7B08"/>
    <w:rsid w:val="005F06C4"/>
    <w:rsid w:val="005F550C"/>
    <w:rsid w:val="005F77CA"/>
    <w:rsid w:val="00603603"/>
    <w:rsid w:val="00612160"/>
    <w:rsid w:val="00616803"/>
    <w:rsid w:val="0062074D"/>
    <w:rsid w:val="00621A13"/>
    <w:rsid w:val="0062561D"/>
    <w:rsid w:val="00626FC7"/>
    <w:rsid w:val="00634DB1"/>
    <w:rsid w:val="006415D5"/>
    <w:rsid w:val="00642E9D"/>
    <w:rsid w:val="00644EF8"/>
    <w:rsid w:val="006466D1"/>
    <w:rsid w:val="00647DCE"/>
    <w:rsid w:val="006539BF"/>
    <w:rsid w:val="00660EC7"/>
    <w:rsid w:val="00662CBF"/>
    <w:rsid w:val="006634C6"/>
    <w:rsid w:val="00667DB5"/>
    <w:rsid w:val="00675382"/>
    <w:rsid w:val="00676776"/>
    <w:rsid w:val="0067795D"/>
    <w:rsid w:val="006802E9"/>
    <w:rsid w:val="00683399"/>
    <w:rsid w:val="00686C0D"/>
    <w:rsid w:val="00691BA1"/>
    <w:rsid w:val="00694894"/>
    <w:rsid w:val="00695A02"/>
    <w:rsid w:val="006A0755"/>
    <w:rsid w:val="006A6296"/>
    <w:rsid w:val="006B18C4"/>
    <w:rsid w:val="006B3011"/>
    <w:rsid w:val="006B3E9E"/>
    <w:rsid w:val="006B707C"/>
    <w:rsid w:val="006C1C08"/>
    <w:rsid w:val="006C21AE"/>
    <w:rsid w:val="006C29DE"/>
    <w:rsid w:val="006C42F2"/>
    <w:rsid w:val="006C6DFE"/>
    <w:rsid w:val="006C70BC"/>
    <w:rsid w:val="006D16B7"/>
    <w:rsid w:val="006D46C1"/>
    <w:rsid w:val="006D4DBF"/>
    <w:rsid w:val="006D561F"/>
    <w:rsid w:val="006D6F7B"/>
    <w:rsid w:val="006D7B07"/>
    <w:rsid w:val="006E043D"/>
    <w:rsid w:val="006F5197"/>
    <w:rsid w:val="006F758B"/>
    <w:rsid w:val="007028DA"/>
    <w:rsid w:val="00704702"/>
    <w:rsid w:val="0070576B"/>
    <w:rsid w:val="00707044"/>
    <w:rsid w:val="007113D8"/>
    <w:rsid w:val="00711A7F"/>
    <w:rsid w:val="0071206C"/>
    <w:rsid w:val="00715665"/>
    <w:rsid w:val="0072004D"/>
    <w:rsid w:val="00720F4E"/>
    <w:rsid w:val="00722789"/>
    <w:rsid w:val="00722A74"/>
    <w:rsid w:val="00727D67"/>
    <w:rsid w:val="00730C3E"/>
    <w:rsid w:val="00732073"/>
    <w:rsid w:val="00733CD6"/>
    <w:rsid w:val="00737B4B"/>
    <w:rsid w:val="00744635"/>
    <w:rsid w:val="007520D8"/>
    <w:rsid w:val="00753E51"/>
    <w:rsid w:val="00755E50"/>
    <w:rsid w:val="00755EFF"/>
    <w:rsid w:val="00756ECA"/>
    <w:rsid w:val="007636F5"/>
    <w:rsid w:val="00767954"/>
    <w:rsid w:val="00767D59"/>
    <w:rsid w:val="007706AB"/>
    <w:rsid w:val="00771EC7"/>
    <w:rsid w:val="00774496"/>
    <w:rsid w:val="007749B6"/>
    <w:rsid w:val="00774CF9"/>
    <w:rsid w:val="007752D6"/>
    <w:rsid w:val="00776944"/>
    <w:rsid w:val="00777524"/>
    <w:rsid w:val="00783ED0"/>
    <w:rsid w:val="0078781D"/>
    <w:rsid w:val="007902D8"/>
    <w:rsid w:val="00790AEE"/>
    <w:rsid w:val="007913C8"/>
    <w:rsid w:val="00795A89"/>
    <w:rsid w:val="007A2388"/>
    <w:rsid w:val="007A5B44"/>
    <w:rsid w:val="007B0627"/>
    <w:rsid w:val="007B34F0"/>
    <w:rsid w:val="007B4032"/>
    <w:rsid w:val="007B6906"/>
    <w:rsid w:val="007C54B5"/>
    <w:rsid w:val="007C62EE"/>
    <w:rsid w:val="007D1C26"/>
    <w:rsid w:val="007D3652"/>
    <w:rsid w:val="007D5423"/>
    <w:rsid w:val="007E114E"/>
    <w:rsid w:val="007E172E"/>
    <w:rsid w:val="007E236F"/>
    <w:rsid w:val="007E2AB0"/>
    <w:rsid w:val="007E77E6"/>
    <w:rsid w:val="007F289E"/>
    <w:rsid w:val="00803893"/>
    <w:rsid w:val="00805608"/>
    <w:rsid w:val="008111AF"/>
    <w:rsid w:val="00811A09"/>
    <w:rsid w:val="00813ABC"/>
    <w:rsid w:val="00815F0B"/>
    <w:rsid w:val="00816AE1"/>
    <w:rsid w:val="00824C70"/>
    <w:rsid w:val="00826242"/>
    <w:rsid w:val="008337EA"/>
    <w:rsid w:val="00835747"/>
    <w:rsid w:val="00837C6A"/>
    <w:rsid w:val="00840E27"/>
    <w:rsid w:val="008438BA"/>
    <w:rsid w:val="00847AEE"/>
    <w:rsid w:val="00850487"/>
    <w:rsid w:val="00856443"/>
    <w:rsid w:val="00863D2B"/>
    <w:rsid w:val="008768BB"/>
    <w:rsid w:val="00880786"/>
    <w:rsid w:val="008814A7"/>
    <w:rsid w:val="00881D91"/>
    <w:rsid w:val="00882053"/>
    <w:rsid w:val="008871EF"/>
    <w:rsid w:val="008875B3"/>
    <w:rsid w:val="0089104A"/>
    <w:rsid w:val="008968D0"/>
    <w:rsid w:val="008A70DC"/>
    <w:rsid w:val="008B03C4"/>
    <w:rsid w:val="008B3F30"/>
    <w:rsid w:val="008B4E9B"/>
    <w:rsid w:val="008C13A6"/>
    <w:rsid w:val="008C231A"/>
    <w:rsid w:val="008D1340"/>
    <w:rsid w:val="008D1A2C"/>
    <w:rsid w:val="008D69F8"/>
    <w:rsid w:val="008E2FC5"/>
    <w:rsid w:val="008E3CCD"/>
    <w:rsid w:val="008F3ED6"/>
    <w:rsid w:val="008F58D4"/>
    <w:rsid w:val="008F6E39"/>
    <w:rsid w:val="008F704C"/>
    <w:rsid w:val="008F7689"/>
    <w:rsid w:val="0090015F"/>
    <w:rsid w:val="009072AF"/>
    <w:rsid w:val="00911B43"/>
    <w:rsid w:val="00914569"/>
    <w:rsid w:val="0091575F"/>
    <w:rsid w:val="00916120"/>
    <w:rsid w:val="00917669"/>
    <w:rsid w:val="0092050B"/>
    <w:rsid w:val="009236DD"/>
    <w:rsid w:val="009277C7"/>
    <w:rsid w:val="00930CAA"/>
    <w:rsid w:val="0093599E"/>
    <w:rsid w:val="00936299"/>
    <w:rsid w:val="00941248"/>
    <w:rsid w:val="0094221B"/>
    <w:rsid w:val="00947F57"/>
    <w:rsid w:val="009540AA"/>
    <w:rsid w:val="009556D6"/>
    <w:rsid w:val="00962A39"/>
    <w:rsid w:val="00965D4B"/>
    <w:rsid w:val="009679E1"/>
    <w:rsid w:val="0098097B"/>
    <w:rsid w:val="009848F5"/>
    <w:rsid w:val="00986F8C"/>
    <w:rsid w:val="00991BEC"/>
    <w:rsid w:val="009937A9"/>
    <w:rsid w:val="009966FE"/>
    <w:rsid w:val="00997E39"/>
    <w:rsid w:val="009A0152"/>
    <w:rsid w:val="009A0EBB"/>
    <w:rsid w:val="009A34F2"/>
    <w:rsid w:val="009A464B"/>
    <w:rsid w:val="009A4ABC"/>
    <w:rsid w:val="009A5054"/>
    <w:rsid w:val="009A6407"/>
    <w:rsid w:val="009A75D7"/>
    <w:rsid w:val="009A7C29"/>
    <w:rsid w:val="009B1420"/>
    <w:rsid w:val="009B14A0"/>
    <w:rsid w:val="009B2014"/>
    <w:rsid w:val="009B38C8"/>
    <w:rsid w:val="009B701C"/>
    <w:rsid w:val="009B7968"/>
    <w:rsid w:val="009C1375"/>
    <w:rsid w:val="009C1873"/>
    <w:rsid w:val="009C48CB"/>
    <w:rsid w:val="009C6E86"/>
    <w:rsid w:val="009C74BE"/>
    <w:rsid w:val="009D5EB8"/>
    <w:rsid w:val="009D6A6B"/>
    <w:rsid w:val="009E04E1"/>
    <w:rsid w:val="009E0C81"/>
    <w:rsid w:val="009E2EA9"/>
    <w:rsid w:val="009E3C50"/>
    <w:rsid w:val="009E6228"/>
    <w:rsid w:val="009F62BB"/>
    <w:rsid w:val="009F709D"/>
    <w:rsid w:val="009F7828"/>
    <w:rsid w:val="00A00A91"/>
    <w:rsid w:val="00A010D2"/>
    <w:rsid w:val="00A05C2D"/>
    <w:rsid w:val="00A060FC"/>
    <w:rsid w:val="00A145E7"/>
    <w:rsid w:val="00A20385"/>
    <w:rsid w:val="00A22B65"/>
    <w:rsid w:val="00A3021D"/>
    <w:rsid w:val="00A308E9"/>
    <w:rsid w:val="00A30B61"/>
    <w:rsid w:val="00A32348"/>
    <w:rsid w:val="00A330AD"/>
    <w:rsid w:val="00A34960"/>
    <w:rsid w:val="00A36B9F"/>
    <w:rsid w:val="00A40058"/>
    <w:rsid w:val="00A405E2"/>
    <w:rsid w:val="00A41B22"/>
    <w:rsid w:val="00A5174A"/>
    <w:rsid w:val="00A52914"/>
    <w:rsid w:val="00A61F03"/>
    <w:rsid w:val="00A636EF"/>
    <w:rsid w:val="00A66D68"/>
    <w:rsid w:val="00A706A1"/>
    <w:rsid w:val="00A72D82"/>
    <w:rsid w:val="00A80952"/>
    <w:rsid w:val="00A81151"/>
    <w:rsid w:val="00A81669"/>
    <w:rsid w:val="00A8252D"/>
    <w:rsid w:val="00A8398C"/>
    <w:rsid w:val="00A83C1A"/>
    <w:rsid w:val="00A93720"/>
    <w:rsid w:val="00A97217"/>
    <w:rsid w:val="00A97D63"/>
    <w:rsid w:val="00AA58BB"/>
    <w:rsid w:val="00AA6275"/>
    <w:rsid w:val="00AB103F"/>
    <w:rsid w:val="00AB3B15"/>
    <w:rsid w:val="00AB64BA"/>
    <w:rsid w:val="00AC1E79"/>
    <w:rsid w:val="00AC5559"/>
    <w:rsid w:val="00AC7909"/>
    <w:rsid w:val="00AD105D"/>
    <w:rsid w:val="00AD2E18"/>
    <w:rsid w:val="00AD3373"/>
    <w:rsid w:val="00AD51F2"/>
    <w:rsid w:val="00AD5875"/>
    <w:rsid w:val="00AE0C3F"/>
    <w:rsid w:val="00AE3171"/>
    <w:rsid w:val="00AE3827"/>
    <w:rsid w:val="00AE4FBD"/>
    <w:rsid w:val="00AE5479"/>
    <w:rsid w:val="00AE5EC4"/>
    <w:rsid w:val="00AE67C8"/>
    <w:rsid w:val="00AF52A5"/>
    <w:rsid w:val="00AF594D"/>
    <w:rsid w:val="00B008E9"/>
    <w:rsid w:val="00B0523D"/>
    <w:rsid w:val="00B0612D"/>
    <w:rsid w:val="00B13C6F"/>
    <w:rsid w:val="00B16CBF"/>
    <w:rsid w:val="00B178BC"/>
    <w:rsid w:val="00B202DE"/>
    <w:rsid w:val="00B23A10"/>
    <w:rsid w:val="00B257CB"/>
    <w:rsid w:val="00B33C58"/>
    <w:rsid w:val="00B368F4"/>
    <w:rsid w:val="00B47D18"/>
    <w:rsid w:val="00B519B8"/>
    <w:rsid w:val="00B52BEC"/>
    <w:rsid w:val="00B54A82"/>
    <w:rsid w:val="00B551A8"/>
    <w:rsid w:val="00B63186"/>
    <w:rsid w:val="00B6337C"/>
    <w:rsid w:val="00B64817"/>
    <w:rsid w:val="00B64888"/>
    <w:rsid w:val="00B65EF4"/>
    <w:rsid w:val="00B71C6D"/>
    <w:rsid w:val="00B75BC1"/>
    <w:rsid w:val="00B75F94"/>
    <w:rsid w:val="00B76602"/>
    <w:rsid w:val="00B77BDE"/>
    <w:rsid w:val="00B80104"/>
    <w:rsid w:val="00B80409"/>
    <w:rsid w:val="00B82A2F"/>
    <w:rsid w:val="00B85C88"/>
    <w:rsid w:val="00B90689"/>
    <w:rsid w:val="00B95BC1"/>
    <w:rsid w:val="00BA0085"/>
    <w:rsid w:val="00BA041C"/>
    <w:rsid w:val="00BA2738"/>
    <w:rsid w:val="00BA31AD"/>
    <w:rsid w:val="00BA3E00"/>
    <w:rsid w:val="00BB5D88"/>
    <w:rsid w:val="00BB6D7D"/>
    <w:rsid w:val="00BB7207"/>
    <w:rsid w:val="00BB750A"/>
    <w:rsid w:val="00BC754C"/>
    <w:rsid w:val="00BD1DF0"/>
    <w:rsid w:val="00BD2634"/>
    <w:rsid w:val="00BD31EE"/>
    <w:rsid w:val="00BD4D6E"/>
    <w:rsid w:val="00BE1504"/>
    <w:rsid w:val="00BE1A32"/>
    <w:rsid w:val="00BE1E43"/>
    <w:rsid w:val="00BE1F09"/>
    <w:rsid w:val="00BE4C2B"/>
    <w:rsid w:val="00BE5C0C"/>
    <w:rsid w:val="00BE6B7E"/>
    <w:rsid w:val="00BF2CD2"/>
    <w:rsid w:val="00BF30CA"/>
    <w:rsid w:val="00BF740A"/>
    <w:rsid w:val="00BF7A73"/>
    <w:rsid w:val="00C00FB8"/>
    <w:rsid w:val="00C010BD"/>
    <w:rsid w:val="00C02086"/>
    <w:rsid w:val="00C12D7E"/>
    <w:rsid w:val="00C13354"/>
    <w:rsid w:val="00C15770"/>
    <w:rsid w:val="00C22B41"/>
    <w:rsid w:val="00C24F60"/>
    <w:rsid w:val="00C262BD"/>
    <w:rsid w:val="00C31A2C"/>
    <w:rsid w:val="00C356C9"/>
    <w:rsid w:val="00C40ECE"/>
    <w:rsid w:val="00C506E3"/>
    <w:rsid w:val="00C50F33"/>
    <w:rsid w:val="00C539F8"/>
    <w:rsid w:val="00C5445E"/>
    <w:rsid w:val="00C557BE"/>
    <w:rsid w:val="00C6348F"/>
    <w:rsid w:val="00C63537"/>
    <w:rsid w:val="00C65E88"/>
    <w:rsid w:val="00C668B2"/>
    <w:rsid w:val="00C75E07"/>
    <w:rsid w:val="00C75E6B"/>
    <w:rsid w:val="00C762FF"/>
    <w:rsid w:val="00C80125"/>
    <w:rsid w:val="00C80603"/>
    <w:rsid w:val="00C85CEE"/>
    <w:rsid w:val="00C87239"/>
    <w:rsid w:val="00C8760B"/>
    <w:rsid w:val="00C87A32"/>
    <w:rsid w:val="00C94DD1"/>
    <w:rsid w:val="00C950C6"/>
    <w:rsid w:val="00C959E8"/>
    <w:rsid w:val="00C97CBA"/>
    <w:rsid w:val="00CB27B0"/>
    <w:rsid w:val="00CB689D"/>
    <w:rsid w:val="00CC113C"/>
    <w:rsid w:val="00CC11BE"/>
    <w:rsid w:val="00CC63E9"/>
    <w:rsid w:val="00CC6722"/>
    <w:rsid w:val="00CC6800"/>
    <w:rsid w:val="00CC691D"/>
    <w:rsid w:val="00CD1801"/>
    <w:rsid w:val="00CD2D49"/>
    <w:rsid w:val="00CE09E6"/>
    <w:rsid w:val="00CE1E5C"/>
    <w:rsid w:val="00CE4AE6"/>
    <w:rsid w:val="00CF0491"/>
    <w:rsid w:val="00CF0CE5"/>
    <w:rsid w:val="00CF32E2"/>
    <w:rsid w:val="00CF461B"/>
    <w:rsid w:val="00CF476C"/>
    <w:rsid w:val="00D002ED"/>
    <w:rsid w:val="00D00FA4"/>
    <w:rsid w:val="00D01536"/>
    <w:rsid w:val="00D038FF"/>
    <w:rsid w:val="00D046AC"/>
    <w:rsid w:val="00D0522E"/>
    <w:rsid w:val="00D063CF"/>
    <w:rsid w:val="00D06852"/>
    <w:rsid w:val="00D07F44"/>
    <w:rsid w:val="00D108A5"/>
    <w:rsid w:val="00D12FF5"/>
    <w:rsid w:val="00D20253"/>
    <w:rsid w:val="00D233D1"/>
    <w:rsid w:val="00D25163"/>
    <w:rsid w:val="00D2761A"/>
    <w:rsid w:val="00D320CC"/>
    <w:rsid w:val="00D32430"/>
    <w:rsid w:val="00D32D15"/>
    <w:rsid w:val="00D3409C"/>
    <w:rsid w:val="00D34676"/>
    <w:rsid w:val="00D3759C"/>
    <w:rsid w:val="00D4009F"/>
    <w:rsid w:val="00D40108"/>
    <w:rsid w:val="00D40725"/>
    <w:rsid w:val="00D460AF"/>
    <w:rsid w:val="00D51E39"/>
    <w:rsid w:val="00D55B50"/>
    <w:rsid w:val="00D56E0C"/>
    <w:rsid w:val="00D5754C"/>
    <w:rsid w:val="00D65E63"/>
    <w:rsid w:val="00D66E21"/>
    <w:rsid w:val="00D729EA"/>
    <w:rsid w:val="00D73E68"/>
    <w:rsid w:val="00D75059"/>
    <w:rsid w:val="00D7599F"/>
    <w:rsid w:val="00D76823"/>
    <w:rsid w:val="00D8165C"/>
    <w:rsid w:val="00D8414D"/>
    <w:rsid w:val="00D85F8D"/>
    <w:rsid w:val="00D901E3"/>
    <w:rsid w:val="00D96EB1"/>
    <w:rsid w:val="00DA0797"/>
    <w:rsid w:val="00DA08A3"/>
    <w:rsid w:val="00DA0C7A"/>
    <w:rsid w:val="00DA363B"/>
    <w:rsid w:val="00DA4AFB"/>
    <w:rsid w:val="00DA61AB"/>
    <w:rsid w:val="00DB219E"/>
    <w:rsid w:val="00DB4C4E"/>
    <w:rsid w:val="00DB50EB"/>
    <w:rsid w:val="00DB7A38"/>
    <w:rsid w:val="00DC143D"/>
    <w:rsid w:val="00DC1A1E"/>
    <w:rsid w:val="00DC22FA"/>
    <w:rsid w:val="00DC2F6D"/>
    <w:rsid w:val="00DC45DE"/>
    <w:rsid w:val="00DC4D4A"/>
    <w:rsid w:val="00DE2AA8"/>
    <w:rsid w:val="00DE6A0D"/>
    <w:rsid w:val="00DF1C28"/>
    <w:rsid w:val="00DF20B9"/>
    <w:rsid w:val="00DF408D"/>
    <w:rsid w:val="00E01562"/>
    <w:rsid w:val="00E025AA"/>
    <w:rsid w:val="00E03BE5"/>
    <w:rsid w:val="00E0535F"/>
    <w:rsid w:val="00E1022B"/>
    <w:rsid w:val="00E20338"/>
    <w:rsid w:val="00E204AA"/>
    <w:rsid w:val="00E20560"/>
    <w:rsid w:val="00E2225F"/>
    <w:rsid w:val="00E249AB"/>
    <w:rsid w:val="00E2600B"/>
    <w:rsid w:val="00E2777B"/>
    <w:rsid w:val="00E3122B"/>
    <w:rsid w:val="00E32883"/>
    <w:rsid w:val="00E32EE8"/>
    <w:rsid w:val="00E3387E"/>
    <w:rsid w:val="00E33BD4"/>
    <w:rsid w:val="00E36216"/>
    <w:rsid w:val="00E369B8"/>
    <w:rsid w:val="00E47949"/>
    <w:rsid w:val="00E47A4D"/>
    <w:rsid w:val="00E5187E"/>
    <w:rsid w:val="00E52127"/>
    <w:rsid w:val="00E52DCC"/>
    <w:rsid w:val="00E54A96"/>
    <w:rsid w:val="00E54F20"/>
    <w:rsid w:val="00E61FDD"/>
    <w:rsid w:val="00E63FA3"/>
    <w:rsid w:val="00E67E6B"/>
    <w:rsid w:val="00E71B40"/>
    <w:rsid w:val="00E722B5"/>
    <w:rsid w:val="00E779C5"/>
    <w:rsid w:val="00E80D1B"/>
    <w:rsid w:val="00E83082"/>
    <w:rsid w:val="00E83C20"/>
    <w:rsid w:val="00E866C6"/>
    <w:rsid w:val="00E92B8A"/>
    <w:rsid w:val="00E92DF9"/>
    <w:rsid w:val="00E9407B"/>
    <w:rsid w:val="00E95838"/>
    <w:rsid w:val="00EA589E"/>
    <w:rsid w:val="00EA5D34"/>
    <w:rsid w:val="00EA7742"/>
    <w:rsid w:val="00EB16FD"/>
    <w:rsid w:val="00EB2076"/>
    <w:rsid w:val="00EB2884"/>
    <w:rsid w:val="00EB66E1"/>
    <w:rsid w:val="00EB77D7"/>
    <w:rsid w:val="00EC1B41"/>
    <w:rsid w:val="00EC4252"/>
    <w:rsid w:val="00EC4B64"/>
    <w:rsid w:val="00EC55D3"/>
    <w:rsid w:val="00EC5AAC"/>
    <w:rsid w:val="00EC5BF9"/>
    <w:rsid w:val="00EC5CFE"/>
    <w:rsid w:val="00ED5034"/>
    <w:rsid w:val="00ED621C"/>
    <w:rsid w:val="00ED7FAB"/>
    <w:rsid w:val="00EE2189"/>
    <w:rsid w:val="00EE3D90"/>
    <w:rsid w:val="00EE41B0"/>
    <w:rsid w:val="00EF09CB"/>
    <w:rsid w:val="00EF3566"/>
    <w:rsid w:val="00EF3D84"/>
    <w:rsid w:val="00EF5CB1"/>
    <w:rsid w:val="00EF7084"/>
    <w:rsid w:val="00EF7108"/>
    <w:rsid w:val="00F014B1"/>
    <w:rsid w:val="00F016E4"/>
    <w:rsid w:val="00F0304E"/>
    <w:rsid w:val="00F040D4"/>
    <w:rsid w:val="00F04FEE"/>
    <w:rsid w:val="00F0573E"/>
    <w:rsid w:val="00F07C46"/>
    <w:rsid w:val="00F13383"/>
    <w:rsid w:val="00F23FBA"/>
    <w:rsid w:val="00F30118"/>
    <w:rsid w:val="00F32547"/>
    <w:rsid w:val="00F335FB"/>
    <w:rsid w:val="00F3445D"/>
    <w:rsid w:val="00F37F1C"/>
    <w:rsid w:val="00F44870"/>
    <w:rsid w:val="00F44CC6"/>
    <w:rsid w:val="00F45CBF"/>
    <w:rsid w:val="00F46214"/>
    <w:rsid w:val="00F467A8"/>
    <w:rsid w:val="00F5500C"/>
    <w:rsid w:val="00F6479D"/>
    <w:rsid w:val="00F7075A"/>
    <w:rsid w:val="00F7345F"/>
    <w:rsid w:val="00F744DD"/>
    <w:rsid w:val="00F80FD3"/>
    <w:rsid w:val="00F83CC1"/>
    <w:rsid w:val="00F856E6"/>
    <w:rsid w:val="00F87D66"/>
    <w:rsid w:val="00F90CFC"/>
    <w:rsid w:val="00F95BBE"/>
    <w:rsid w:val="00F96D58"/>
    <w:rsid w:val="00F97F54"/>
    <w:rsid w:val="00FA0001"/>
    <w:rsid w:val="00FA0D11"/>
    <w:rsid w:val="00FA2D60"/>
    <w:rsid w:val="00FA77A8"/>
    <w:rsid w:val="00FB2064"/>
    <w:rsid w:val="00FB4C46"/>
    <w:rsid w:val="00FB5B7D"/>
    <w:rsid w:val="00FB61DA"/>
    <w:rsid w:val="00FB6440"/>
    <w:rsid w:val="00FC2530"/>
    <w:rsid w:val="00FD0295"/>
    <w:rsid w:val="00FD1761"/>
    <w:rsid w:val="00FD5F74"/>
    <w:rsid w:val="00FD75B2"/>
    <w:rsid w:val="00FE07FD"/>
    <w:rsid w:val="00FE0BD8"/>
    <w:rsid w:val="00FE359D"/>
    <w:rsid w:val="00FE3C82"/>
    <w:rsid w:val="00FE5FC7"/>
    <w:rsid w:val="00FE68EE"/>
    <w:rsid w:val="00FF13C8"/>
    <w:rsid w:val="00FF2FA8"/>
    <w:rsid w:val="00FF7FA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0C6"/>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5934"/>
    <w:pPr>
      <w:tabs>
        <w:tab w:val="center" w:pos="4677"/>
        <w:tab w:val="right" w:pos="9355"/>
      </w:tabs>
    </w:pPr>
  </w:style>
  <w:style w:type="character" w:customStyle="1" w:styleId="FooterChar">
    <w:name w:val="Footer Char"/>
    <w:basedOn w:val="DefaultParagraphFont"/>
    <w:link w:val="Footer"/>
    <w:uiPriority w:val="99"/>
    <w:semiHidden/>
    <w:locked/>
    <w:rsid w:val="00AA58BB"/>
    <w:rPr>
      <w:rFonts w:cs="Times New Roman"/>
      <w:sz w:val="24"/>
      <w:szCs w:val="24"/>
      <w:lang w:eastAsia="en-US"/>
    </w:rPr>
  </w:style>
  <w:style w:type="character" w:styleId="PageNumber">
    <w:name w:val="page number"/>
    <w:basedOn w:val="DefaultParagraphFont"/>
    <w:uiPriority w:val="99"/>
    <w:rsid w:val="00345934"/>
    <w:rPr>
      <w:rFonts w:cs="Times New Roman"/>
    </w:rPr>
  </w:style>
  <w:style w:type="paragraph" w:styleId="Header">
    <w:name w:val="header"/>
    <w:basedOn w:val="Normal"/>
    <w:link w:val="HeaderChar"/>
    <w:uiPriority w:val="99"/>
    <w:rsid w:val="00345934"/>
    <w:pPr>
      <w:tabs>
        <w:tab w:val="center" w:pos="4677"/>
        <w:tab w:val="right" w:pos="9355"/>
      </w:tabs>
    </w:pPr>
  </w:style>
  <w:style w:type="character" w:customStyle="1" w:styleId="HeaderChar">
    <w:name w:val="Header Char"/>
    <w:basedOn w:val="DefaultParagraphFont"/>
    <w:link w:val="Header"/>
    <w:uiPriority w:val="99"/>
    <w:semiHidden/>
    <w:locked/>
    <w:rsid w:val="00AA58BB"/>
    <w:rPr>
      <w:rFonts w:cs="Times New Roman"/>
      <w:sz w:val="24"/>
      <w:szCs w:val="24"/>
      <w:lang w:eastAsia="en-US"/>
    </w:rPr>
  </w:style>
  <w:style w:type="paragraph" w:customStyle="1" w:styleId="Style4">
    <w:name w:val="Style4"/>
    <w:basedOn w:val="Normal"/>
    <w:uiPriority w:val="99"/>
    <w:rsid w:val="00545216"/>
    <w:pPr>
      <w:widowControl w:val="0"/>
      <w:autoSpaceDE w:val="0"/>
      <w:autoSpaceDN w:val="0"/>
      <w:adjustRightInd w:val="0"/>
      <w:spacing w:after="0" w:line="240" w:lineRule="auto"/>
    </w:pPr>
    <w:rPr>
      <w:rFonts w:ascii="Times New Roman" w:eastAsia="Times New Roman" w:hAnsi="Times New Roman"/>
      <w:lang w:eastAsia="ru-RU"/>
    </w:rPr>
  </w:style>
  <w:style w:type="character" w:customStyle="1" w:styleId="FontStyle11">
    <w:name w:val="Font Style11"/>
    <w:basedOn w:val="DefaultParagraphFont"/>
    <w:uiPriority w:val="99"/>
    <w:rsid w:val="00545216"/>
    <w:rPr>
      <w:rFonts w:ascii="Times New Roman" w:hAnsi="Times New Roman" w:cs="Times New Roman"/>
      <w:b/>
      <w:bCs/>
      <w:sz w:val="26"/>
      <w:szCs w:val="26"/>
    </w:rPr>
  </w:style>
  <w:style w:type="character" w:customStyle="1" w:styleId="FontStyle21">
    <w:name w:val="Font Style21"/>
    <w:basedOn w:val="DefaultParagraphFont"/>
    <w:uiPriority w:val="99"/>
    <w:rsid w:val="00545216"/>
    <w:rPr>
      <w:rFonts w:ascii="Times New Roman" w:hAnsi="Times New Roman" w:cs="Times New Roman"/>
      <w:sz w:val="26"/>
      <w:szCs w:val="26"/>
    </w:rPr>
  </w:style>
  <w:style w:type="character" w:customStyle="1" w:styleId="FontStyle12">
    <w:name w:val="Font Style12"/>
    <w:uiPriority w:val="99"/>
    <w:rsid w:val="003A6449"/>
    <w:rPr>
      <w:rFonts w:ascii="Times New Roman" w:hAnsi="Times New Roman"/>
      <w:sz w:val="26"/>
    </w:rPr>
  </w:style>
  <w:style w:type="paragraph" w:customStyle="1" w:styleId="Style1">
    <w:name w:val="Style1"/>
    <w:basedOn w:val="Normal"/>
    <w:uiPriority w:val="99"/>
    <w:rsid w:val="003A6449"/>
    <w:pPr>
      <w:widowControl w:val="0"/>
      <w:autoSpaceDE w:val="0"/>
      <w:autoSpaceDN w:val="0"/>
      <w:adjustRightInd w:val="0"/>
      <w:spacing w:after="0" w:line="312" w:lineRule="exact"/>
      <w:ind w:firstLine="725"/>
    </w:pPr>
    <w:rPr>
      <w:rFonts w:ascii="Times New Roman" w:eastAsia="Times New Roman" w:hAnsi="Times New Roman"/>
      <w:lang w:eastAsia="ru-RU"/>
    </w:rPr>
  </w:style>
  <w:style w:type="paragraph" w:styleId="ListParagraph">
    <w:name w:val="List Paragraph"/>
    <w:basedOn w:val="Normal"/>
    <w:uiPriority w:val="99"/>
    <w:qFormat/>
    <w:rsid w:val="002B0859"/>
    <w:pPr>
      <w:ind w:left="720"/>
      <w:contextualSpacing/>
    </w:pPr>
  </w:style>
  <w:style w:type="paragraph" w:styleId="BodyText">
    <w:name w:val="Body Text"/>
    <w:basedOn w:val="Normal"/>
    <w:link w:val="BodyTextChar"/>
    <w:uiPriority w:val="99"/>
    <w:rsid w:val="009848F5"/>
    <w:pPr>
      <w:tabs>
        <w:tab w:val="left" w:pos="1620"/>
      </w:tabs>
      <w:spacing w:after="0" w:line="240" w:lineRule="auto"/>
      <w:jc w:val="both"/>
    </w:pPr>
    <w:rPr>
      <w:rFonts w:ascii="Times New Roman" w:eastAsia="Times New Roman" w:hAnsi="Times New Roman"/>
      <w:lang w:val="uk-UA" w:eastAsia="ru-RU"/>
    </w:rPr>
  </w:style>
  <w:style w:type="character" w:customStyle="1" w:styleId="BodyTextChar">
    <w:name w:val="Body Text Char"/>
    <w:basedOn w:val="DefaultParagraphFont"/>
    <w:link w:val="BodyText"/>
    <w:uiPriority w:val="99"/>
    <w:locked/>
    <w:rsid w:val="009848F5"/>
    <w:rPr>
      <w:rFonts w:ascii="Times New Roman" w:hAnsi="Times New Roman" w:cs="Times New Roman"/>
      <w:sz w:val="24"/>
      <w:szCs w:val="24"/>
      <w:lang w:val="uk-UA"/>
    </w:rPr>
  </w:style>
  <w:style w:type="paragraph" w:styleId="BodyTextIndent">
    <w:name w:val="Body Text Indent"/>
    <w:basedOn w:val="Normal"/>
    <w:link w:val="BodyTextIndentChar"/>
    <w:uiPriority w:val="99"/>
    <w:rsid w:val="009848F5"/>
    <w:pPr>
      <w:spacing w:after="120" w:line="240" w:lineRule="auto"/>
      <w:ind w:left="283"/>
    </w:pPr>
    <w:rPr>
      <w:rFonts w:ascii="Times New Roman" w:eastAsia="Times New Roman" w:hAnsi="Times New Roman"/>
      <w:lang w:eastAsia="ru-RU"/>
    </w:rPr>
  </w:style>
  <w:style w:type="character" w:customStyle="1" w:styleId="BodyTextIndentChar">
    <w:name w:val="Body Text Indent Char"/>
    <w:basedOn w:val="DefaultParagraphFont"/>
    <w:link w:val="BodyTextIndent"/>
    <w:uiPriority w:val="99"/>
    <w:locked/>
    <w:rsid w:val="009848F5"/>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241BE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241BE9"/>
    <w:rPr>
      <w:rFonts w:cs="Times New Roman"/>
      <w:sz w:val="16"/>
      <w:szCs w:val="16"/>
      <w:lang w:eastAsia="en-US"/>
    </w:rPr>
  </w:style>
  <w:style w:type="paragraph" w:customStyle="1" w:styleId="21">
    <w:name w:val="Основной текст с отступом 21"/>
    <w:basedOn w:val="Normal"/>
    <w:uiPriority w:val="99"/>
    <w:rsid w:val="00A36B9F"/>
    <w:pPr>
      <w:suppressAutoHyphens/>
      <w:spacing w:after="0" w:line="240" w:lineRule="auto"/>
      <w:ind w:left="284" w:hanging="284"/>
      <w:jc w:val="both"/>
    </w:pPr>
    <w:rPr>
      <w:rFonts w:ascii="Times New Roman" w:eastAsia="Times New Roman" w:hAnsi="Times New Roman"/>
      <w:szCs w:val="20"/>
      <w:lang w:val="uk-UA" w:eastAsia="ar-SA"/>
    </w:rPr>
  </w:style>
  <w:style w:type="paragraph" w:customStyle="1" w:styleId="a">
    <w:name w:val="."/>
    <w:basedOn w:val="Normal"/>
    <w:uiPriority w:val="99"/>
    <w:rsid w:val="00013891"/>
    <w:pPr>
      <w:tabs>
        <w:tab w:val="left" w:pos="2694"/>
        <w:tab w:val="left" w:pos="7371"/>
      </w:tabs>
      <w:overflowPunct w:val="0"/>
      <w:autoSpaceDE w:val="0"/>
      <w:autoSpaceDN w:val="0"/>
      <w:adjustRightInd w:val="0"/>
      <w:spacing w:after="0" w:line="240" w:lineRule="auto"/>
    </w:pPr>
    <w:rPr>
      <w:rFonts w:ascii="Times New Roman" w:eastAsia="Times New Roman" w:hAnsi="Times New Roman"/>
      <w:b/>
      <w:sz w:val="28"/>
      <w:szCs w:val="20"/>
      <w:lang w:eastAsia="ru-RU"/>
    </w:rPr>
  </w:style>
  <w:style w:type="paragraph" w:customStyle="1" w:styleId="210">
    <w:name w:val="Основной текст 21"/>
    <w:basedOn w:val="Normal"/>
    <w:uiPriority w:val="99"/>
    <w:rsid w:val="00362456"/>
    <w:pPr>
      <w:suppressAutoHyphens/>
      <w:spacing w:after="120" w:line="480" w:lineRule="auto"/>
    </w:pPr>
    <w:rPr>
      <w:rFonts w:ascii="Times New Roman" w:eastAsia="Times New Roman" w:hAnsi="Times New Roman"/>
      <w:lang w:eastAsia="zh-CN"/>
    </w:rPr>
  </w:style>
  <w:style w:type="paragraph" w:styleId="PlainText">
    <w:name w:val="Plain Text"/>
    <w:basedOn w:val="Normal"/>
    <w:link w:val="PlainTextChar"/>
    <w:uiPriority w:val="99"/>
    <w:rsid w:val="00362456"/>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362456"/>
    <w:rPr>
      <w:rFonts w:ascii="Courier New" w:hAnsi="Courier New" w:cs="Courier New"/>
      <w:sz w:val="20"/>
      <w:szCs w:val="20"/>
    </w:rPr>
  </w:style>
  <w:style w:type="paragraph" w:styleId="BalloonText">
    <w:name w:val="Balloon Text"/>
    <w:basedOn w:val="Normal"/>
    <w:link w:val="BalloonTextChar"/>
    <w:uiPriority w:val="99"/>
    <w:semiHidden/>
    <w:rsid w:val="00411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1C65"/>
    <w:rPr>
      <w:rFonts w:ascii="Tahoma" w:hAnsi="Tahoma" w:cs="Tahoma"/>
      <w:sz w:val="16"/>
      <w:szCs w:val="16"/>
      <w:lang w:eastAsia="en-US"/>
    </w:rPr>
  </w:style>
  <w:style w:type="paragraph" w:styleId="NoSpacing">
    <w:name w:val="No Spacing"/>
    <w:link w:val="NoSpacingChar"/>
    <w:uiPriority w:val="99"/>
    <w:qFormat/>
    <w:rsid w:val="00E249AB"/>
    <w:rPr>
      <w:rFonts w:eastAsia="Times New Roman"/>
    </w:rPr>
  </w:style>
  <w:style w:type="character" w:customStyle="1" w:styleId="NoSpacingChar">
    <w:name w:val="No Spacing Char"/>
    <w:basedOn w:val="DefaultParagraphFont"/>
    <w:link w:val="NoSpacing"/>
    <w:uiPriority w:val="99"/>
    <w:locked/>
    <w:rsid w:val="00E249AB"/>
    <w:rPr>
      <w:rFonts w:eastAsia="Times New Roman" w:cs="Times New Roman"/>
      <w:sz w:val="22"/>
      <w:szCs w:val="22"/>
      <w:lang w:val="ru-RU" w:eastAsia="ru-RU" w:bidi="ar-SA"/>
    </w:rPr>
  </w:style>
  <w:style w:type="paragraph" w:styleId="BodyTextIndent2">
    <w:name w:val="Body Text Indent 2"/>
    <w:basedOn w:val="Normal"/>
    <w:link w:val="BodyTextIndent2Char"/>
    <w:uiPriority w:val="99"/>
    <w:semiHidden/>
    <w:rsid w:val="005C2D9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C2D93"/>
    <w:rPr>
      <w:rFonts w:cs="Times New Roman"/>
      <w:sz w:val="24"/>
      <w:szCs w:val="24"/>
      <w:lang w:eastAsia="en-US"/>
    </w:rPr>
  </w:style>
  <w:style w:type="paragraph" w:customStyle="1" w:styleId="Style3">
    <w:name w:val="Style3"/>
    <w:basedOn w:val="Normal"/>
    <w:uiPriority w:val="99"/>
    <w:rsid w:val="009A75D7"/>
    <w:pPr>
      <w:widowControl w:val="0"/>
      <w:autoSpaceDE w:val="0"/>
      <w:autoSpaceDN w:val="0"/>
      <w:adjustRightInd w:val="0"/>
      <w:spacing w:after="0" w:line="322" w:lineRule="exact"/>
      <w:ind w:firstLine="701"/>
      <w:jc w:val="both"/>
    </w:pPr>
    <w:rPr>
      <w:rFonts w:ascii="Times New Roman" w:hAnsi="Times New Roman"/>
      <w:lang w:eastAsia="ru-RU"/>
    </w:rPr>
  </w:style>
  <w:style w:type="character" w:customStyle="1" w:styleId="rvts0">
    <w:name w:val="rvts0"/>
    <w:basedOn w:val="DefaultParagraphFont"/>
    <w:uiPriority w:val="99"/>
    <w:rsid w:val="00A8398C"/>
    <w:rPr>
      <w:rFonts w:cs="Times New Roman"/>
    </w:rPr>
  </w:style>
  <w:style w:type="character" w:customStyle="1" w:styleId="apple-converted-space">
    <w:name w:val="apple-converted-space"/>
    <w:basedOn w:val="DefaultParagraphFont"/>
    <w:uiPriority w:val="99"/>
    <w:rsid w:val="00C668B2"/>
    <w:rPr>
      <w:rFonts w:cs="Times New Roman"/>
    </w:rPr>
  </w:style>
  <w:style w:type="character" w:customStyle="1" w:styleId="FontStyle22">
    <w:name w:val="Font Style22"/>
    <w:basedOn w:val="DefaultParagraphFont"/>
    <w:uiPriority w:val="99"/>
    <w:rsid w:val="006C70BC"/>
    <w:rPr>
      <w:rFonts w:ascii="Times New Roman" w:hAnsi="Times New Roman" w:cs="Times New Roman"/>
      <w:b/>
      <w:bCs/>
      <w:sz w:val="26"/>
      <w:szCs w:val="26"/>
    </w:rPr>
  </w:style>
  <w:style w:type="character" w:styleId="Strong">
    <w:name w:val="Strong"/>
    <w:basedOn w:val="DefaultParagraphFont"/>
    <w:uiPriority w:val="99"/>
    <w:qFormat/>
    <w:locked/>
    <w:rsid w:val="00824C70"/>
    <w:rPr>
      <w:rFonts w:cs="Times New Roman"/>
      <w:b/>
    </w:rPr>
  </w:style>
  <w:style w:type="paragraph" w:customStyle="1" w:styleId="Standard">
    <w:name w:val="Standard"/>
    <w:uiPriority w:val="99"/>
    <w:rsid w:val="00D51E39"/>
    <w:pPr>
      <w:suppressAutoHyphens/>
      <w:autoSpaceDN w:val="0"/>
      <w:textAlignment w:val="baseline"/>
    </w:pPr>
    <w:rPr>
      <w:rFonts w:ascii="Times New Roman" w:hAnsi="Times New Roman"/>
      <w:kern w:val="3"/>
      <w:sz w:val="24"/>
      <w:szCs w:val="24"/>
      <w:lang w:val="uk-UA" w:eastAsia="zh-CN"/>
    </w:rPr>
  </w:style>
  <w:style w:type="paragraph" w:customStyle="1" w:styleId="1">
    <w:name w:val="Без интервала1"/>
    <w:link w:val="a0"/>
    <w:uiPriority w:val="99"/>
    <w:rsid w:val="00626FC7"/>
    <w:rPr>
      <w:rFonts w:eastAsia="Times New Roman"/>
      <w:lang w:eastAsia="en-US"/>
    </w:rPr>
  </w:style>
  <w:style w:type="character" w:customStyle="1" w:styleId="a0">
    <w:name w:val="Без интервала Знак"/>
    <w:link w:val="1"/>
    <w:uiPriority w:val="99"/>
    <w:locked/>
    <w:rsid w:val="00626FC7"/>
    <w:rPr>
      <w:rFonts w:eastAsia="Times New Roman"/>
      <w:sz w:val="22"/>
      <w:lang w:eastAsia="en-US"/>
    </w:rPr>
  </w:style>
  <w:style w:type="paragraph" w:styleId="BodyText2">
    <w:name w:val="Body Text 2"/>
    <w:basedOn w:val="Normal"/>
    <w:link w:val="BodyText2Char"/>
    <w:uiPriority w:val="99"/>
    <w:rsid w:val="001738F0"/>
    <w:pPr>
      <w:spacing w:after="120" w:line="480" w:lineRule="auto"/>
    </w:pPr>
  </w:style>
  <w:style w:type="character" w:customStyle="1" w:styleId="BodyText2Char">
    <w:name w:val="Body Text 2 Char"/>
    <w:basedOn w:val="DefaultParagraphFont"/>
    <w:link w:val="BodyText2"/>
    <w:uiPriority w:val="99"/>
    <w:semiHidden/>
    <w:locked/>
    <w:rsid w:val="00991BEC"/>
    <w:rPr>
      <w:rFonts w:cs="Times New Roman"/>
      <w:sz w:val="24"/>
      <w:szCs w:val="24"/>
      <w:lang w:eastAsia="en-US"/>
    </w:rPr>
  </w:style>
  <w:style w:type="paragraph" w:customStyle="1" w:styleId="docdata">
    <w:name w:val="docdata"/>
    <w:aliases w:val="docy,v5,29164,baiaagaaboqcaaadinaaaauwcaaaaaaaaaaaaaaaaaaaaaaaaaaaaaaaaaaaaaaaaaaaaaaaaaaaaaaaaaaaaaaaaaaaaaaaaaaaaaaaaaaaaaaaaaaaaaaaaaaaaaaaaaaaaaaaaaaaaaaaaaaaaaaaaaaaaaaaaaaaaaaaaaaaaaaaaaaaaaaaaaaaaaaaaaaaaaaaaaaaaaaaaaaaaaaaaaaaaaaaaaaaaa"/>
    <w:basedOn w:val="Normal"/>
    <w:uiPriority w:val="99"/>
    <w:rsid w:val="0072004D"/>
    <w:pPr>
      <w:spacing w:before="100" w:beforeAutospacing="1" w:after="100" w:afterAutospacing="1" w:line="240" w:lineRule="auto"/>
    </w:pPr>
    <w:rPr>
      <w:rFonts w:ascii="Times New Roman" w:hAnsi="Times New Roman"/>
      <w:lang w:eastAsia="ru-RU"/>
    </w:rPr>
  </w:style>
  <w:style w:type="character" w:styleId="Emphasis">
    <w:name w:val="Emphasis"/>
    <w:basedOn w:val="DefaultParagraphFont"/>
    <w:uiPriority w:val="99"/>
    <w:qFormat/>
    <w:locked/>
    <w:rsid w:val="00B16CBF"/>
    <w:rPr>
      <w:rFonts w:cs="Times New Roman"/>
      <w:i/>
    </w:rPr>
  </w:style>
  <w:style w:type="paragraph" w:customStyle="1" w:styleId="2">
    <w:name w:val="Без интервала2"/>
    <w:uiPriority w:val="99"/>
    <w:rsid w:val="005B6C21"/>
  </w:style>
  <w:style w:type="character" w:customStyle="1" w:styleId="rvts23">
    <w:name w:val="rvts23"/>
    <w:basedOn w:val="DefaultParagraphFont"/>
    <w:uiPriority w:val="99"/>
    <w:rsid w:val="00D063CF"/>
    <w:rPr>
      <w:rFonts w:cs="Times New Roman"/>
    </w:rPr>
  </w:style>
  <w:style w:type="paragraph" w:styleId="NormalWeb">
    <w:name w:val="Normal (Web)"/>
    <w:aliases w:val="Обычный (Web)1"/>
    <w:basedOn w:val="Normal"/>
    <w:uiPriority w:val="99"/>
    <w:rsid w:val="00FA0001"/>
    <w:pPr>
      <w:spacing w:before="100" w:beforeAutospacing="1" w:after="100" w:afterAutospacing="1" w:line="240" w:lineRule="auto"/>
    </w:pPr>
    <w:rPr>
      <w:rFonts w:ascii="Times New Roman" w:hAnsi="Times New Roman"/>
      <w:lang w:val="uk-UA" w:eastAsia="ru-RU"/>
    </w:rPr>
  </w:style>
  <w:style w:type="character" w:customStyle="1" w:styleId="st42">
    <w:name w:val="st42"/>
    <w:uiPriority w:val="99"/>
    <w:rsid w:val="00FA0001"/>
    <w:rPr>
      <w:color w:val="000000"/>
    </w:rPr>
  </w:style>
  <w:style w:type="paragraph" w:customStyle="1" w:styleId="Style6">
    <w:name w:val="Style6"/>
    <w:basedOn w:val="Normal"/>
    <w:uiPriority w:val="99"/>
    <w:rsid w:val="00711A7F"/>
    <w:pPr>
      <w:widowControl w:val="0"/>
      <w:autoSpaceDE w:val="0"/>
      <w:autoSpaceDN w:val="0"/>
      <w:adjustRightInd w:val="0"/>
      <w:spacing w:after="0" w:line="326" w:lineRule="exact"/>
      <w:jc w:val="both"/>
    </w:pPr>
    <w:rPr>
      <w:rFonts w:ascii="Times New Roman" w:hAnsi="Times New Roman"/>
      <w:lang w:val="uk-UA" w:eastAsia="ru-RU"/>
    </w:rPr>
  </w:style>
  <w:style w:type="paragraph" w:customStyle="1" w:styleId="Style5">
    <w:name w:val="Style5"/>
    <w:basedOn w:val="Normal"/>
    <w:uiPriority w:val="99"/>
    <w:rsid w:val="00F44870"/>
    <w:pPr>
      <w:widowControl w:val="0"/>
      <w:autoSpaceDE w:val="0"/>
      <w:autoSpaceDN w:val="0"/>
      <w:adjustRightInd w:val="0"/>
      <w:spacing w:after="0" w:line="322" w:lineRule="exact"/>
      <w:jc w:val="both"/>
    </w:pPr>
    <w:rPr>
      <w:rFonts w:ascii="Times New Roman" w:hAnsi="Times New Roman"/>
      <w:lang w:val="uk-UA" w:eastAsia="ru-RU"/>
    </w:rPr>
  </w:style>
  <w:style w:type="paragraph" w:customStyle="1" w:styleId="a1">
    <w:name w:val="Нормальний текст"/>
    <w:basedOn w:val="Normal"/>
    <w:uiPriority w:val="99"/>
    <w:rsid w:val="00D320CC"/>
    <w:pPr>
      <w:spacing w:before="120" w:after="0" w:line="240" w:lineRule="auto"/>
      <w:ind w:firstLine="567"/>
    </w:pPr>
    <w:rPr>
      <w:rFonts w:ascii="Antiqua" w:eastAsia="Times New Roman" w:hAnsi="Antiqua"/>
      <w:sz w:val="26"/>
      <w:szCs w:val="20"/>
      <w:lang w:val="uk-UA" w:eastAsia="ru-RU"/>
    </w:rPr>
  </w:style>
  <w:style w:type="character" w:customStyle="1" w:styleId="20">
    <w:name w:val="Знак Знак2"/>
    <w:basedOn w:val="DefaultParagraphFont"/>
    <w:uiPriority w:val="99"/>
    <w:rsid w:val="009A464B"/>
    <w:rPr>
      <w:rFonts w:ascii="Courier New" w:hAnsi="Courier New" w:cs="Courier New"/>
    </w:rPr>
  </w:style>
  <w:style w:type="character" w:customStyle="1" w:styleId="1916">
    <w:name w:val="1916"/>
    <w:aliases w:val="baiaagaaboqcaaadsguaaaxabqaaaaaaaaaaaaaaaaaaaaaaaaaaaaaaaaaaaaaaaaaaaaaaaaaaaaaaaaaaaaaaaaaaaaaaaaaaaaaaaaaaaaaaaaaaaaaaaaaaaaaaaaaaaaaaaaaaaaaaaaaaaaaaaaaaaaaaaaaaaaaaaaaaaaaaaaaaaaaaaaaaaaaaaaaaaaaaaaaaaaaaaaaaaaaaaaaaaaaaaaaaaaa"/>
    <w:basedOn w:val="DefaultParagraphFont"/>
    <w:uiPriority w:val="99"/>
    <w:rsid w:val="00AC7909"/>
    <w:rPr>
      <w:rFonts w:cs="Times New Roman"/>
    </w:rPr>
  </w:style>
  <w:style w:type="paragraph" w:customStyle="1" w:styleId="22119">
    <w:name w:val="22119"/>
    <w:aliases w:val="baiaagaaboqcaaaddveaaawduqaaaaaaaaaaaaaaaaaaaaaaaaaaaaaaaaaaaaaaaaaaaaaaaaaaaaaaaaaaaaaaaaaaaaaaaaaaaaaaaaaaaaaaaaaaaaaaaaaaaaaaaaaaaaaaaaaaaaaaaaaaaaaaaaaaaaaaaaaaaaaaaaaaaaaaaaaaaaaaaaaaaaaaaaaaaaaaaaaaaaaaaaaaaaaaaaaaaaaaaaaaaaa"/>
    <w:basedOn w:val="Normal"/>
    <w:uiPriority w:val="99"/>
    <w:rsid w:val="00AC7909"/>
    <w:pPr>
      <w:spacing w:before="100" w:beforeAutospacing="1" w:after="100" w:afterAutospacing="1" w:line="240" w:lineRule="auto"/>
    </w:pPr>
    <w:rPr>
      <w:rFonts w:ascii="Times New Roman" w:eastAsia="Times New Roman" w:hAnsi="Times New Roman"/>
      <w:lang w:eastAsia="ru-RU"/>
    </w:rPr>
  </w:style>
</w:styles>
</file>

<file path=word/webSettings.xml><?xml version="1.0" encoding="utf-8"?>
<w:webSettings xmlns:r="http://schemas.openxmlformats.org/officeDocument/2006/relationships" xmlns:w="http://schemas.openxmlformats.org/wordprocessingml/2006/main">
  <w:divs>
    <w:div w:id="1619947549">
      <w:marLeft w:val="0"/>
      <w:marRight w:val="0"/>
      <w:marTop w:val="0"/>
      <w:marBottom w:val="0"/>
      <w:divBdr>
        <w:top w:val="none" w:sz="0" w:space="0" w:color="auto"/>
        <w:left w:val="none" w:sz="0" w:space="0" w:color="auto"/>
        <w:bottom w:val="none" w:sz="0" w:space="0" w:color="auto"/>
        <w:right w:val="none" w:sz="0" w:space="0" w:color="auto"/>
      </w:divBdr>
    </w:div>
    <w:div w:id="1619947550">
      <w:marLeft w:val="0"/>
      <w:marRight w:val="0"/>
      <w:marTop w:val="0"/>
      <w:marBottom w:val="0"/>
      <w:divBdr>
        <w:top w:val="none" w:sz="0" w:space="0" w:color="auto"/>
        <w:left w:val="none" w:sz="0" w:space="0" w:color="auto"/>
        <w:bottom w:val="none" w:sz="0" w:space="0" w:color="auto"/>
        <w:right w:val="none" w:sz="0" w:space="0" w:color="auto"/>
      </w:divBdr>
    </w:div>
    <w:div w:id="1619947551">
      <w:marLeft w:val="0"/>
      <w:marRight w:val="0"/>
      <w:marTop w:val="0"/>
      <w:marBottom w:val="0"/>
      <w:divBdr>
        <w:top w:val="none" w:sz="0" w:space="0" w:color="auto"/>
        <w:left w:val="none" w:sz="0" w:space="0" w:color="auto"/>
        <w:bottom w:val="none" w:sz="0" w:space="0" w:color="auto"/>
        <w:right w:val="none" w:sz="0" w:space="0" w:color="auto"/>
      </w:divBdr>
    </w:div>
    <w:div w:id="1619947552">
      <w:marLeft w:val="0"/>
      <w:marRight w:val="0"/>
      <w:marTop w:val="0"/>
      <w:marBottom w:val="0"/>
      <w:divBdr>
        <w:top w:val="none" w:sz="0" w:space="0" w:color="auto"/>
        <w:left w:val="none" w:sz="0" w:space="0" w:color="auto"/>
        <w:bottom w:val="none" w:sz="0" w:space="0" w:color="auto"/>
        <w:right w:val="none" w:sz="0" w:space="0" w:color="auto"/>
      </w:divBdr>
    </w:div>
    <w:div w:id="1619947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MCIPUkraine?__cft__%5b0%5d=AZUhY1ehfrHuz0i-np0rwSq_On81m0XUJjf-cTvu360_ufGLY2kZ4MSb0ealDd02i8aR_NqS5j3iYjwr0a6LW7zf1z4tBZhzPm5GPGXKuJyhXsmDjWbi6f34-ukMhSbAcfad0grgi76Y59FVorklEdhlSOjOYn4mh-JLBnqdlhXbcFmcqY1NkxQSZNzvasSsIws&amp;__tn__=-%5dK-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193</TotalTime>
  <Pages>12</Pages>
  <Words>7539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голови Покровської районної в місті ради</dc:title>
  <dc:subject/>
  <dc:creator>Alex</dc:creator>
  <cp:keywords/>
  <dc:description/>
  <cp:lastModifiedBy>User</cp:lastModifiedBy>
  <cp:revision>20</cp:revision>
  <cp:lastPrinted>2021-12-21T12:31:00Z</cp:lastPrinted>
  <dcterms:created xsi:type="dcterms:W3CDTF">2022-12-22T08:52:00Z</dcterms:created>
  <dcterms:modified xsi:type="dcterms:W3CDTF">2023-12-20T08:02:00Z</dcterms:modified>
</cp:coreProperties>
</file>